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EFE" w:rsidRDefault="000B6EFE" w:rsidP="00786219">
      <w:pPr>
        <w:bidi/>
        <w:spacing w:after="0" w:line="240" w:lineRule="auto"/>
        <w:jc w:val="left"/>
        <w:rPr>
          <w:rFonts w:ascii="Traditional Arabic" w:hAnsi="Traditional Arabic" w:cs="Traditional Arabic"/>
          <w:sz w:val="32"/>
          <w:szCs w:val="32"/>
          <w:rtl/>
          <w:lang w:bidi="ar-DZ"/>
        </w:rPr>
      </w:pPr>
      <w:r w:rsidRPr="000B6EFE">
        <w:rPr>
          <w:rFonts w:ascii="Traditional Arabic" w:hAnsi="Traditional Arabic" w:cs="Traditional Arabic" w:hint="cs"/>
          <w:b/>
          <w:bCs/>
          <w:sz w:val="32"/>
          <w:szCs w:val="32"/>
          <w:rtl/>
          <w:lang w:bidi="ar-DZ"/>
        </w:rPr>
        <w:t>المقياس:</w:t>
      </w:r>
      <w:r>
        <w:rPr>
          <w:rFonts w:ascii="Traditional Arabic" w:hAnsi="Traditional Arabic" w:cs="Traditional Arabic" w:hint="cs"/>
          <w:sz w:val="32"/>
          <w:szCs w:val="32"/>
          <w:rtl/>
          <w:lang w:bidi="ar-DZ"/>
        </w:rPr>
        <w:t xml:space="preserve"> لسانيات الخطاب</w:t>
      </w:r>
    </w:p>
    <w:p w:rsidR="000B6EFE" w:rsidRDefault="000B6EFE" w:rsidP="00A45D09">
      <w:pPr>
        <w:bidi/>
        <w:spacing w:after="0" w:line="240" w:lineRule="auto"/>
        <w:jc w:val="left"/>
        <w:rPr>
          <w:rFonts w:ascii="Traditional Arabic" w:hAnsi="Traditional Arabic" w:cs="Traditional Arabic"/>
          <w:sz w:val="32"/>
          <w:szCs w:val="32"/>
          <w:lang w:bidi="ar-DZ"/>
        </w:rPr>
      </w:pPr>
      <w:r w:rsidRPr="000B6EFE">
        <w:rPr>
          <w:rFonts w:ascii="Traditional Arabic" w:hAnsi="Traditional Arabic" w:cs="Traditional Arabic" w:hint="cs"/>
          <w:b/>
          <w:bCs/>
          <w:sz w:val="32"/>
          <w:szCs w:val="32"/>
          <w:rtl/>
          <w:lang w:bidi="ar-DZ"/>
        </w:rPr>
        <w:t>المستوى:</w:t>
      </w:r>
      <w:r>
        <w:rPr>
          <w:rFonts w:ascii="Traditional Arabic" w:hAnsi="Traditional Arabic" w:cs="Traditional Arabic" w:hint="cs"/>
          <w:sz w:val="32"/>
          <w:szCs w:val="32"/>
          <w:rtl/>
          <w:lang w:bidi="ar-DZ"/>
        </w:rPr>
        <w:t xml:space="preserve"> الأولى </w:t>
      </w:r>
      <w:proofErr w:type="spellStart"/>
      <w:r>
        <w:rPr>
          <w:rFonts w:ascii="Traditional Arabic" w:hAnsi="Traditional Arabic" w:cs="Traditional Arabic" w:hint="cs"/>
          <w:sz w:val="32"/>
          <w:szCs w:val="32"/>
          <w:rtl/>
          <w:lang w:bidi="ar-DZ"/>
        </w:rPr>
        <w:t>ماستر</w:t>
      </w:r>
      <w:proofErr w:type="spellEnd"/>
    </w:p>
    <w:p w:rsidR="006D433C" w:rsidRDefault="006D433C" w:rsidP="006D433C">
      <w:pPr>
        <w:bidi/>
        <w:spacing w:after="0" w:line="240" w:lineRule="auto"/>
        <w:jc w:val="left"/>
        <w:rPr>
          <w:rFonts w:ascii="Traditional Arabic" w:hAnsi="Traditional Arabic" w:cs="Traditional Arabic"/>
          <w:sz w:val="32"/>
          <w:szCs w:val="32"/>
          <w:rtl/>
          <w:lang w:bidi="ar-DZ"/>
        </w:rPr>
      </w:pPr>
      <w:proofErr w:type="gramStart"/>
      <w:r w:rsidRPr="006D433C">
        <w:rPr>
          <w:rFonts w:ascii="Traditional Arabic" w:hAnsi="Traditional Arabic" w:cs="Traditional Arabic" w:hint="cs"/>
          <w:b/>
          <w:bCs/>
          <w:sz w:val="32"/>
          <w:szCs w:val="32"/>
          <w:rtl/>
          <w:lang w:bidi="ar-DZ"/>
        </w:rPr>
        <w:t>الموسم</w:t>
      </w:r>
      <w:proofErr w:type="gramEnd"/>
      <w:r w:rsidRPr="006D433C">
        <w:rPr>
          <w:rFonts w:ascii="Traditional Arabic" w:hAnsi="Traditional Arabic" w:cs="Traditional Arabic" w:hint="cs"/>
          <w:b/>
          <w:bCs/>
          <w:sz w:val="32"/>
          <w:szCs w:val="32"/>
          <w:rtl/>
          <w:lang w:bidi="ar-DZ"/>
        </w:rPr>
        <w:t xml:space="preserve"> الجامعي:</w:t>
      </w:r>
      <w:r w:rsidRPr="006D433C">
        <w:rPr>
          <w:rFonts w:ascii="Traditional Arabic" w:hAnsi="Traditional Arabic" w:cs="Traditional Arabic" w:hint="cs"/>
          <w:b/>
          <w:bCs/>
          <w:sz w:val="28"/>
          <w:szCs w:val="28"/>
          <w:rtl/>
          <w:lang w:bidi="ar-DZ"/>
        </w:rPr>
        <w:t xml:space="preserve"> </w:t>
      </w:r>
      <w:r w:rsidRPr="006D433C">
        <w:rPr>
          <w:rFonts w:ascii="Traditional Arabic" w:hAnsi="Traditional Arabic" w:cs="Traditional Arabic" w:hint="cs"/>
          <w:sz w:val="28"/>
          <w:szCs w:val="28"/>
          <w:rtl/>
          <w:lang w:bidi="ar-DZ"/>
        </w:rPr>
        <w:t>2024/2025</w:t>
      </w:r>
    </w:p>
    <w:p w:rsidR="001133D6" w:rsidRPr="000B6EFE" w:rsidRDefault="000B6EFE" w:rsidP="000B6EFE">
      <w:pPr>
        <w:bidi/>
        <w:spacing w:after="0" w:line="240" w:lineRule="auto"/>
        <w:jc w:val="left"/>
        <w:rPr>
          <w:rFonts w:ascii="Traditional Arabic" w:hAnsi="Traditional Arabic" w:cs="Traditional Arabic"/>
          <w:sz w:val="32"/>
          <w:szCs w:val="32"/>
          <w:rtl/>
          <w:lang w:bidi="ar-DZ"/>
        </w:rPr>
      </w:pPr>
      <w:r w:rsidRPr="000B6EFE">
        <w:rPr>
          <w:rFonts w:ascii="Traditional Arabic" w:hAnsi="Traditional Arabic" w:cs="Traditional Arabic" w:hint="cs"/>
          <w:b/>
          <w:bCs/>
          <w:sz w:val="32"/>
          <w:szCs w:val="32"/>
          <w:rtl/>
          <w:lang w:bidi="ar-DZ"/>
        </w:rPr>
        <w:t>الأستاذة:</w:t>
      </w:r>
      <w:r>
        <w:rPr>
          <w:rFonts w:ascii="Traditional Arabic" w:hAnsi="Traditional Arabic" w:cs="Traditional Arabic" w:hint="cs"/>
          <w:sz w:val="32"/>
          <w:szCs w:val="32"/>
          <w:rtl/>
          <w:lang w:bidi="ar-DZ"/>
        </w:rPr>
        <w:t xml:space="preserve"> </w:t>
      </w:r>
      <w:proofErr w:type="spellStart"/>
      <w:r w:rsidR="001133D6" w:rsidRPr="000B6EFE">
        <w:rPr>
          <w:rFonts w:ascii="Traditional Arabic" w:hAnsi="Traditional Arabic" w:cs="Traditional Arabic"/>
          <w:sz w:val="32"/>
          <w:szCs w:val="32"/>
          <w:rtl/>
          <w:lang w:bidi="ar-DZ"/>
        </w:rPr>
        <w:t>عبديش</w:t>
      </w:r>
      <w:proofErr w:type="spellEnd"/>
      <w:r w:rsidR="001133D6" w:rsidRPr="000B6EFE">
        <w:rPr>
          <w:rFonts w:ascii="Traditional Arabic" w:hAnsi="Traditional Arabic" w:cs="Traditional Arabic"/>
          <w:sz w:val="32"/>
          <w:szCs w:val="32"/>
          <w:rtl/>
          <w:lang w:bidi="ar-DZ"/>
        </w:rPr>
        <w:t xml:space="preserve"> </w:t>
      </w:r>
      <w:proofErr w:type="spellStart"/>
      <w:r w:rsidR="001133D6" w:rsidRPr="000B6EFE">
        <w:rPr>
          <w:rFonts w:ascii="Traditional Arabic" w:hAnsi="Traditional Arabic" w:cs="Traditional Arabic"/>
          <w:sz w:val="32"/>
          <w:szCs w:val="32"/>
          <w:rtl/>
          <w:lang w:bidi="ar-DZ"/>
        </w:rPr>
        <w:t>فتيحة</w:t>
      </w:r>
      <w:proofErr w:type="spellEnd"/>
    </w:p>
    <w:p w:rsidR="00792533" w:rsidRPr="000B6EFE" w:rsidRDefault="006D433C" w:rsidP="000B6EFE">
      <w:pPr>
        <w:bidi/>
        <w:spacing w:after="0" w:line="240" w:lineRule="auto"/>
        <w:jc w:val="left"/>
        <w:rPr>
          <w:rFonts w:ascii="Traditional Arabic" w:hAnsi="Traditional Arabic" w:cs="Traditional Arabic"/>
          <w:sz w:val="32"/>
          <w:szCs w:val="32"/>
          <w:rtl/>
          <w:lang w:bidi="ar-DZ"/>
        </w:rPr>
      </w:pPr>
      <w:r w:rsidRPr="006D433C">
        <w:rPr>
          <w:rFonts w:ascii="Traditional Arabic" w:hAnsi="Traditional Arabic" w:cs="Traditional Arabic" w:hint="cs"/>
          <w:b/>
          <w:bCs/>
          <w:sz w:val="32"/>
          <w:szCs w:val="32"/>
          <w:rtl/>
          <w:lang w:bidi="ar-DZ"/>
        </w:rPr>
        <w:t>الجامعة:</w:t>
      </w:r>
      <w:r>
        <w:rPr>
          <w:rFonts w:ascii="Traditional Arabic" w:hAnsi="Traditional Arabic" w:cs="Traditional Arabic" w:hint="cs"/>
          <w:sz w:val="32"/>
          <w:szCs w:val="32"/>
          <w:rtl/>
          <w:lang w:bidi="ar-DZ"/>
        </w:rPr>
        <w:t xml:space="preserve"> </w:t>
      </w:r>
      <w:r w:rsidR="001133D6" w:rsidRPr="000B6EFE">
        <w:rPr>
          <w:rFonts w:ascii="Traditional Arabic" w:hAnsi="Traditional Arabic" w:cs="Traditional Arabic"/>
          <w:sz w:val="32"/>
          <w:szCs w:val="32"/>
          <w:rtl/>
          <w:lang w:bidi="ar-DZ"/>
        </w:rPr>
        <w:t>جامعة</w:t>
      </w:r>
      <w:r>
        <w:rPr>
          <w:rFonts w:ascii="Traditional Arabic" w:hAnsi="Traditional Arabic" w:cs="Traditional Arabic" w:hint="cs"/>
          <w:sz w:val="32"/>
          <w:szCs w:val="32"/>
          <w:rtl/>
          <w:lang w:bidi="ar-DZ"/>
        </w:rPr>
        <w:t xml:space="preserve"> أحمد بن يحيى </w:t>
      </w:r>
      <w:proofErr w:type="spellStart"/>
      <w:r>
        <w:rPr>
          <w:rFonts w:ascii="Traditional Arabic" w:hAnsi="Traditional Arabic" w:cs="Traditional Arabic" w:hint="cs"/>
          <w:sz w:val="32"/>
          <w:szCs w:val="32"/>
          <w:rtl/>
          <w:lang w:bidi="ar-DZ"/>
        </w:rPr>
        <w:t>الونشريسي</w:t>
      </w:r>
      <w:proofErr w:type="spellEnd"/>
      <w:r w:rsidR="001133D6" w:rsidRPr="000B6EFE">
        <w:rPr>
          <w:rFonts w:ascii="Traditional Arabic" w:hAnsi="Traditional Arabic" w:cs="Traditional Arabic"/>
          <w:sz w:val="32"/>
          <w:szCs w:val="32"/>
          <w:rtl/>
          <w:lang w:bidi="ar-DZ"/>
        </w:rPr>
        <w:t xml:space="preserve"> </w:t>
      </w:r>
      <w:r>
        <w:rPr>
          <w:rFonts w:ascii="Traditional Arabic" w:hAnsi="Traditional Arabic" w:cs="Traditional Arabic"/>
          <w:sz w:val="32"/>
          <w:szCs w:val="32"/>
          <w:rtl/>
          <w:lang w:bidi="ar-DZ"/>
        </w:rPr>
        <w:t>–</w:t>
      </w:r>
      <w:proofErr w:type="spellStart"/>
      <w:r w:rsidR="001133D6" w:rsidRPr="000B6EFE">
        <w:rPr>
          <w:rFonts w:ascii="Traditional Arabic" w:hAnsi="Traditional Arabic" w:cs="Traditional Arabic"/>
          <w:sz w:val="32"/>
          <w:szCs w:val="32"/>
          <w:rtl/>
          <w:lang w:bidi="ar-DZ"/>
        </w:rPr>
        <w:t>تيسمسيلت</w:t>
      </w:r>
      <w:proofErr w:type="spellEnd"/>
      <w:r>
        <w:rPr>
          <w:rFonts w:ascii="Traditional Arabic" w:hAnsi="Traditional Arabic" w:cs="Traditional Arabic" w:hint="cs"/>
          <w:sz w:val="32"/>
          <w:szCs w:val="32"/>
          <w:rtl/>
          <w:lang w:bidi="ar-DZ"/>
        </w:rPr>
        <w:t>-</w:t>
      </w:r>
    </w:p>
    <w:p w:rsidR="001133D6" w:rsidRPr="000B6EFE" w:rsidRDefault="001133D6" w:rsidP="00786219">
      <w:pPr>
        <w:bidi/>
        <w:spacing w:after="0" w:line="240" w:lineRule="auto"/>
        <w:jc w:val="left"/>
        <w:rPr>
          <w:rFonts w:ascii="Traditional Arabic" w:hAnsi="Traditional Arabic" w:cs="Traditional Arabic"/>
          <w:b/>
          <w:bCs/>
          <w:sz w:val="32"/>
          <w:szCs w:val="32"/>
          <w:rtl/>
          <w:lang w:bidi="ar-DZ"/>
        </w:rPr>
      </w:pPr>
      <w:proofErr w:type="gramStart"/>
      <w:r w:rsidRPr="000B6EFE">
        <w:rPr>
          <w:rFonts w:ascii="Traditional Arabic" w:hAnsi="Traditional Arabic" w:cs="Traditional Arabic"/>
          <w:b/>
          <w:bCs/>
          <w:sz w:val="32"/>
          <w:szCs w:val="32"/>
          <w:rtl/>
          <w:lang w:bidi="ar-DZ"/>
        </w:rPr>
        <w:t>مقدمة</w:t>
      </w:r>
      <w:proofErr w:type="gramEnd"/>
      <w:r w:rsidRPr="000B6EFE">
        <w:rPr>
          <w:rFonts w:ascii="Traditional Arabic" w:hAnsi="Traditional Arabic" w:cs="Traditional Arabic"/>
          <w:b/>
          <w:bCs/>
          <w:sz w:val="32"/>
          <w:szCs w:val="32"/>
          <w:rtl/>
          <w:lang w:bidi="ar-DZ"/>
        </w:rPr>
        <w:t>:</w:t>
      </w:r>
    </w:p>
    <w:p w:rsidR="001133D6" w:rsidRPr="000B6EFE" w:rsidRDefault="001133D6" w:rsidP="00786219">
      <w:pPr>
        <w:bidi/>
        <w:spacing w:before="240" w:after="0" w:line="240" w:lineRule="auto"/>
        <w:ind w:firstLine="708"/>
        <w:jc w:val="both"/>
        <w:rPr>
          <w:rFonts w:ascii="Traditional Arabic" w:hAnsi="Traditional Arabic" w:cs="Traditional Arabic"/>
          <w:sz w:val="32"/>
          <w:szCs w:val="32"/>
          <w:rtl/>
          <w:lang w:bidi="ar-DZ"/>
        </w:rPr>
      </w:pPr>
      <w:r w:rsidRPr="000B6EFE">
        <w:rPr>
          <w:rFonts w:ascii="Traditional Arabic" w:hAnsi="Traditional Arabic" w:cs="Traditional Arabic"/>
          <w:sz w:val="32"/>
          <w:szCs w:val="32"/>
          <w:rtl/>
          <w:lang w:bidi="ar-DZ"/>
        </w:rPr>
        <w:t>اهتمّ اللغويون بدراسة وتحليل الخطاب منذ القديم، غير أنّهم تكلّموا عنه في طيات كتبهم ولم ينظّروا له وتناولوه بالدراسة من زوايا مختلفة</w:t>
      </w:r>
      <w:r w:rsidR="00501961" w:rsidRPr="000B6EFE">
        <w:rPr>
          <w:rFonts w:ascii="Traditional Arabic" w:hAnsi="Traditional Arabic" w:cs="Traditional Arabic"/>
          <w:sz w:val="32"/>
          <w:szCs w:val="32"/>
          <w:rtl/>
          <w:lang w:bidi="ar-DZ"/>
        </w:rPr>
        <w:t xml:space="preserve"> فمنهم من اهتم بدراسة المعنى ومنهم من اهتمّ بدراسة الجانب </w:t>
      </w:r>
      <w:proofErr w:type="spellStart"/>
      <w:r w:rsidR="00501961" w:rsidRPr="000B6EFE">
        <w:rPr>
          <w:rFonts w:ascii="Traditional Arabic" w:hAnsi="Traditional Arabic" w:cs="Traditional Arabic"/>
          <w:sz w:val="32"/>
          <w:szCs w:val="32"/>
          <w:rtl/>
          <w:lang w:bidi="ar-DZ"/>
        </w:rPr>
        <w:t>التلفظي</w:t>
      </w:r>
      <w:proofErr w:type="spellEnd"/>
      <w:r w:rsidR="00501961" w:rsidRPr="000B6EFE">
        <w:rPr>
          <w:rFonts w:ascii="Traditional Arabic" w:hAnsi="Traditional Arabic" w:cs="Traditional Arabic"/>
          <w:sz w:val="32"/>
          <w:szCs w:val="32"/>
          <w:rtl/>
          <w:lang w:bidi="ar-DZ"/>
        </w:rPr>
        <w:t xml:space="preserve"> والتركيبي واهتموا بالنظم كذلك، ومع اختلاف دراساتهم إلا أنّهم ركّزوا جميعا على أطراف العملية </w:t>
      </w:r>
      <w:proofErr w:type="spellStart"/>
      <w:r w:rsidR="00501961" w:rsidRPr="000B6EFE">
        <w:rPr>
          <w:rFonts w:ascii="Traditional Arabic" w:hAnsi="Traditional Arabic" w:cs="Traditional Arabic"/>
          <w:sz w:val="32"/>
          <w:szCs w:val="32"/>
          <w:rtl/>
          <w:lang w:bidi="ar-DZ"/>
        </w:rPr>
        <w:t>التخاطبية</w:t>
      </w:r>
      <w:proofErr w:type="spellEnd"/>
      <w:r w:rsidR="00501961" w:rsidRPr="000B6EFE">
        <w:rPr>
          <w:rFonts w:ascii="Traditional Arabic" w:hAnsi="Traditional Arabic" w:cs="Traditional Arabic"/>
          <w:sz w:val="32"/>
          <w:szCs w:val="32"/>
          <w:rtl/>
          <w:lang w:bidi="ar-DZ"/>
        </w:rPr>
        <w:t xml:space="preserve"> ومدى تفاعلها مع بعضها لتعطينا خطابا ناجحا في النهاية</w:t>
      </w:r>
      <w:r w:rsidRPr="000B6EFE">
        <w:rPr>
          <w:rFonts w:ascii="Traditional Arabic" w:hAnsi="Traditional Arabic" w:cs="Traditional Arabic"/>
          <w:sz w:val="32"/>
          <w:szCs w:val="32"/>
          <w:rtl/>
          <w:lang w:bidi="ar-DZ"/>
        </w:rPr>
        <w:t>،</w:t>
      </w:r>
      <w:r w:rsidR="00501961" w:rsidRPr="000B6EFE">
        <w:rPr>
          <w:rFonts w:ascii="Traditional Arabic" w:hAnsi="Traditional Arabic" w:cs="Traditional Arabic"/>
          <w:sz w:val="32"/>
          <w:szCs w:val="32"/>
          <w:rtl/>
          <w:lang w:bidi="ar-DZ"/>
        </w:rPr>
        <w:t xml:space="preserve"> وتتمثّل عناصر الخطاب في (المخاطِب، المخاطَب، الخطاب)، ويضاف إلى هذه العناصر الثلاث</w:t>
      </w:r>
      <w:r w:rsidR="0046049D" w:rsidRPr="000B6EFE">
        <w:rPr>
          <w:rFonts w:ascii="Traditional Arabic" w:hAnsi="Traditional Arabic" w:cs="Traditional Arabic"/>
          <w:sz w:val="32"/>
          <w:szCs w:val="32"/>
          <w:rtl/>
          <w:lang w:bidi="ar-DZ"/>
        </w:rPr>
        <w:t>ة</w:t>
      </w:r>
      <w:r w:rsidR="00501961" w:rsidRPr="000B6EFE">
        <w:rPr>
          <w:rFonts w:ascii="Traditional Arabic" w:hAnsi="Traditional Arabic" w:cs="Traditional Arabic"/>
          <w:sz w:val="32"/>
          <w:szCs w:val="32"/>
          <w:rtl/>
          <w:lang w:bidi="ar-DZ"/>
        </w:rPr>
        <w:t xml:space="preserve"> عنصر </w:t>
      </w:r>
      <w:proofErr w:type="spellStart"/>
      <w:r w:rsidR="00501961" w:rsidRPr="000B6EFE">
        <w:rPr>
          <w:rFonts w:ascii="Traditional Arabic" w:hAnsi="Traditional Arabic" w:cs="Traditional Arabic"/>
          <w:sz w:val="32"/>
          <w:szCs w:val="32"/>
          <w:rtl/>
          <w:lang w:bidi="ar-DZ"/>
        </w:rPr>
        <w:t>المقصدية</w:t>
      </w:r>
      <w:proofErr w:type="spellEnd"/>
      <w:r w:rsidR="00501961" w:rsidRPr="000B6EFE">
        <w:rPr>
          <w:rFonts w:ascii="Traditional Arabic" w:hAnsi="Traditional Arabic" w:cs="Traditional Arabic"/>
          <w:sz w:val="32"/>
          <w:szCs w:val="32"/>
          <w:rtl/>
          <w:lang w:bidi="ar-DZ"/>
        </w:rPr>
        <w:t xml:space="preserve"> أو القصد وعنصر الفهم كذلك، ونظرا لأهمية الخطاب فقد تناولته علوم كثيرة بالدراسة كعلم البلاغة وعلم النحو قديما، واهتمت </w:t>
      </w:r>
      <w:proofErr w:type="spellStart"/>
      <w:r w:rsidR="00501961" w:rsidRPr="000B6EFE">
        <w:rPr>
          <w:rFonts w:ascii="Traditional Arabic" w:hAnsi="Traditional Arabic" w:cs="Traditional Arabic"/>
          <w:sz w:val="32"/>
          <w:szCs w:val="32"/>
          <w:rtl/>
          <w:lang w:bidi="ar-DZ"/>
        </w:rPr>
        <w:t>به</w:t>
      </w:r>
      <w:proofErr w:type="spellEnd"/>
      <w:r w:rsidR="00501961" w:rsidRPr="000B6EFE">
        <w:rPr>
          <w:rFonts w:ascii="Traditional Arabic" w:hAnsi="Traditional Arabic" w:cs="Traditional Arabic"/>
          <w:sz w:val="32"/>
          <w:szCs w:val="32"/>
          <w:rtl/>
          <w:lang w:bidi="ar-DZ"/>
        </w:rPr>
        <w:t xml:space="preserve"> حديثا النظريا</w:t>
      </w:r>
      <w:r w:rsidR="00D903A6" w:rsidRPr="000B6EFE">
        <w:rPr>
          <w:rFonts w:ascii="Traditional Arabic" w:hAnsi="Traditional Arabic" w:cs="Traditional Arabic"/>
          <w:sz w:val="32"/>
          <w:szCs w:val="32"/>
          <w:rtl/>
          <w:lang w:bidi="ar-DZ"/>
        </w:rPr>
        <w:t>ت والعلوم اللسانية الحديثة كعلم الأسلوب وعلم التداولية والنحو الوظيفي ولسانيات الخطاب والتي تنطلق كلها في دراسة الخطاب من خلال عناصره الثلاثة (خطاب، مخاطب، مخاطب) مما يعني أنّها انشغلت كثيرا بالع</w:t>
      </w:r>
      <w:r w:rsidR="0046049D" w:rsidRPr="000B6EFE">
        <w:rPr>
          <w:rFonts w:ascii="Traditional Arabic" w:hAnsi="Traditional Arabic" w:cs="Traditional Arabic"/>
          <w:sz w:val="32"/>
          <w:szCs w:val="32"/>
          <w:rtl/>
          <w:lang w:bidi="ar-DZ"/>
        </w:rPr>
        <w:t>مل</w:t>
      </w:r>
      <w:r w:rsidR="00D903A6" w:rsidRPr="000B6EFE">
        <w:rPr>
          <w:rFonts w:ascii="Traditional Arabic" w:hAnsi="Traditional Arabic" w:cs="Traditional Arabic"/>
          <w:sz w:val="32"/>
          <w:szCs w:val="32"/>
          <w:rtl/>
          <w:lang w:bidi="ar-DZ"/>
        </w:rPr>
        <w:t xml:space="preserve">ية التواصلية أو </w:t>
      </w:r>
      <w:proofErr w:type="spellStart"/>
      <w:r w:rsidR="00D903A6" w:rsidRPr="000B6EFE">
        <w:rPr>
          <w:rFonts w:ascii="Traditional Arabic" w:hAnsi="Traditional Arabic" w:cs="Traditional Arabic"/>
          <w:sz w:val="32"/>
          <w:szCs w:val="32"/>
          <w:rtl/>
          <w:lang w:bidi="ar-DZ"/>
        </w:rPr>
        <w:t>التخاطبية</w:t>
      </w:r>
      <w:proofErr w:type="spellEnd"/>
      <w:r w:rsidR="00D903A6" w:rsidRPr="000B6EFE">
        <w:rPr>
          <w:rFonts w:ascii="Traditional Arabic" w:hAnsi="Traditional Arabic" w:cs="Traditional Arabic"/>
          <w:sz w:val="32"/>
          <w:szCs w:val="32"/>
          <w:rtl/>
          <w:lang w:bidi="ar-DZ"/>
        </w:rPr>
        <w:t xml:space="preserve"> نظرا</w:t>
      </w:r>
      <w:r w:rsidR="0046049D" w:rsidRPr="000B6EFE">
        <w:rPr>
          <w:rFonts w:ascii="Traditional Arabic" w:hAnsi="Traditional Arabic" w:cs="Traditional Arabic"/>
          <w:sz w:val="32"/>
          <w:szCs w:val="32"/>
          <w:rtl/>
          <w:lang w:bidi="ar-DZ"/>
        </w:rPr>
        <w:t xml:space="preserve"> للحاجة الملحة لها </w:t>
      </w:r>
      <w:r w:rsidR="00D903A6" w:rsidRPr="000B6EFE">
        <w:rPr>
          <w:rFonts w:ascii="Traditional Arabic" w:hAnsi="Traditional Arabic" w:cs="Traditional Arabic"/>
          <w:sz w:val="32"/>
          <w:szCs w:val="32"/>
          <w:rtl/>
          <w:lang w:bidi="ar-DZ"/>
        </w:rPr>
        <w:t>خاصة في يومنا هذا.</w:t>
      </w:r>
    </w:p>
    <w:p w:rsidR="00D903A6" w:rsidRPr="000B6EFE" w:rsidRDefault="00D903A6" w:rsidP="00786219">
      <w:pPr>
        <w:bidi/>
        <w:spacing w:before="240" w:after="0" w:line="240" w:lineRule="auto"/>
        <w:jc w:val="both"/>
        <w:rPr>
          <w:rFonts w:ascii="Traditional Arabic" w:hAnsi="Traditional Arabic" w:cs="Traditional Arabic"/>
          <w:sz w:val="32"/>
          <w:szCs w:val="32"/>
          <w:rtl/>
          <w:lang w:bidi="ar-DZ"/>
        </w:rPr>
      </w:pPr>
      <w:r w:rsidRPr="000B6EFE">
        <w:rPr>
          <w:rFonts w:ascii="Traditional Arabic" w:hAnsi="Traditional Arabic" w:cs="Traditional Arabic"/>
          <w:sz w:val="32"/>
          <w:szCs w:val="32"/>
          <w:rtl/>
          <w:lang w:bidi="ar-DZ"/>
        </w:rPr>
        <w:tab/>
        <w:t>وما ينبغ</w:t>
      </w:r>
      <w:r w:rsidR="0046049D" w:rsidRPr="000B6EFE">
        <w:rPr>
          <w:rFonts w:ascii="Traditional Arabic" w:hAnsi="Traditional Arabic" w:cs="Traditional Arabic"/>
          <w:sz w:val="32"/>
          <w:szCs w:val="32"/>
          <w:rtl/>
          <w:lang w:bidi="ar-DZ"/>
        </w:rPr>
        <w:t>ي الإشارة إليه هنا هو أنّ المهتمي</w:t>
      </w:r>
      <w:r w:rsidRPr="000B6EFE">
        <w:rPr>
          <w:rFonts w:ascii="Traditional Arabic" w:hAnsi="Traditional Arabic" w:cs="Traditional Arabic"/>
          <w:sz w:val="32"/>
          <w:szCs w:val="32"/>
          <w:rtl/>
          <w:lang w:bidi="ar-DZ"/>
        </w:rPr>
        <w:t xml:space="preserve">ن بالخطاب قديما تعاملوا معه بشكل جزئي، أي أنهم اهتموا بدراسة الأجزاء المكوّنة له ألا وهي الجمل، فالخطاب عندهم عبارة عن مجموعة من الجمل التي تتحد مع بعضها للتعبير عن موضوع واحد، اهتمّ بهذه الدراسة علم النحو، أو ما يسميه </w:t>
      </w:r>
      <w:proofErr w:type="spellStart"/>
      <w:r w:rsidRPr="000B6EFE">
        <w:rPr>
          <w:rFonts w:ascii="Traditional Arabic" w:hAnsi="Traditional Arabic" w:cs="Traditional Arabic"/>
          <w:sz w:val="32"/>
          <w:szCs w:val="32"/>
          <w:rtl/>
          <w:lang w:bidi="ar-DZ"/>
        </w:rPr>
        <w:t>اللسانيون</w:t>
      </w:r>
      <w:proofErr w:type="spellEnd"/>
      <w:r w:rsidRPr="000B6EFE">
        <w:rPr>
          <w:rFonts w:ascii="Traditional Arabic" w:hAnsi="Traditional Arabic" w:cs="Traditional Arabic"/>
          <w:sz w:val="32"/>
          <w:szCs w:val="32"/>
          <w:rtl/>
          <w:lang w:bidi="ar-DZ"/>
        </w:rPr>
        <w:t xml:space="preserve"> اليوم بلسانيات الجملة أو نحو الجملة</w:t>
      </w:r>
      <w:r w:rsidR="001160EC" w:rsidRPr="000B6EFE">
        <w:rPr>
          <w:rFonts w:ascii="Traditional Arabic" w:hAnsi="Traditional Arabic" w:cs="Traditional Arabic"/>
          <w:sz w:val="32"/>
          <w:szCs w:val="32"/>
          <w:rtl/>
          <w:lang w:bidi="ar-DZ"/>
        </w:rPr>
        <w:t>.</w:t>
      </w:r>
    </w:p>
    <w:p w:rsidR="00F66141" w:rsidRPr="000B6EFE" w:rsidRDefault="001160EC" w:rsidP="000B6EFE">
      <w:pPr>
        <w:bidi/>
        <w:spacing w:before="240" w:after="0" w:line="240" w:lineRule="auto"/>
        <w:jc w:val="both"/>
        <w:rPr>
          <w:rFonts w:ascii="Traditional Arabic" w:hAnsi="Traditional Arabic" w:cs="Traditional Arabic"/>
          <w:sz w:val="32"/>
          <w:szCs w:val="32"/>
          <w:rtl/>
          <w:lang w:bidi="ar-DZ"/>
        </w:rPr>
      </w:pPr>
      <w:r w:rsidRPr="000B6EFE">
        <w:rPr>
          <w:rFonts w:ascii="Traditional Arabic" w:hAnsi="Traditional Arabic" w:cs="Traditional Arabic"/>
          <w:sz w:val="32"/>
          <w:szCs w:val="32"/>
          <w:rtl/>
          <w:lang w:bidi="ar-DZ"/>
        </w:rPr>
        <w:tab/>
        <w:t>عدّت دراسة الخطاب من خلال الجملة دراس</w:t>
      </w:r>
      <w:r w:rsidR="0046049D" w:rsidRPr="000B6EFE">
        <w:rPr>
          <w:rFonts w:ascii="Traditional Arabic" w:hAnsi="Traditional Arabic" w:cs="Traditional Arabic"/>
          <w:sz w:val="32"/>
          <w:szCs w:val="32"/>
          <w:rtl/>
          <w:lang w:bidi="ar-DZ"/>
        </w:rPr>
        <w:t>ة قاصرة لا تفي بالغرض ولا تعطي ا</w:t>
      </w:r>
      <w:r w:rsidRPr="000B6EFE">
        <w:rPr>
          <w:rFonts w:ascii="Traditional Arabic" w:hAnsi="Traditional Arabic" w:cs="Traditional Arabic"/>
          <w:sz w:val="32"/>
          <w:szCs w:val="32"/>
          <w:rtl/>
          <w:lang w:bidi="ar-DZ"/>
        </w:rPr>
        <w:t>لخطاب حقّه فتجاوزته إلى دراسة الخطاب كلّه باعتباره كلاّ مركّبا لا ينبغي تجزئته وتفكيكه، ونحن في هذا الصدد نتحدث عن علم حديث هو علم النّص أو علم لسانيات النص/الخطاب</w:t>
      </w:r>
    </w:p>
    <w:p w:rsidR="007048EF" w:rsidRPr="000B6EFE" w:rsidRDefault="00F66141" w:rsidP="00786219">
      <w:pPr>
        <w:bidi/>
        <w:spacing w:before="240" w:after="0" w:line="240" w:lineRule="auto"/>
        <w:jc w:val="both"/>
        <w:rPr>
          <w:rFonts w:ascii="Traditional Arabic" w:hAnsi="Traditional Arabic" w:cs="Traditional Arabic"/>
          <w:sz w:val="32"/>
          <w:szCs w:val="32"/>
          <w:rtl/>
          <w:lang w:bidi="ar-DZ"/>
        </w:rPr>
      </w:pPr>
      <w:r w:rsidRPr="000B6EFE">
        <w:rPr>
          <w:rFonts w:ascii="Traditional Arabic" w:hAnsi="Traditional Arabic" w:cs="Traditional Arabic"/>
          <w:b/>
          <w:bCs/>
          <w:sz w:val="32"/>
          <w:szCs w:val="32"/>
          <w:rtl/>
          <w:lang w:bidi="ar-DZ"/>
        </w:rPr>
        <w:t>1- تعريف الخطاب:</w:t>
      </w:r>
      <w:r w:rsidRPr="000B6EFE">
        <w:rPr>
          <w:rFonts w:ascii="Traditional Arabic" w:hAnsi="Traditional Arabic" w:cs="Traditional Arabic"/>
          <w:sz w:val="32"/>
          <w:szCs w:val="32"/>
          <w:rtl/>
          <w:lang w:bidi="ar-DZ"/>
        </w:rPr>
        <w:t xml:space="preserve"> </w:t>
      </w:r>
      <w:r w:rsidR="002C68DF" w:rsidRPr="000B6EFE">
        <w:rPr>
          <w:rFonts w:ascii="Traditional Arabic" w:hAnsi="Traditional Arabic" w:cs="Traditional Arabic"/>
          <w:sz w:val="32"/>
          <w:szCs w:val="32"/>
          <w:rtl/>
          <w:lang w:bidi="ar-DZ"/>
        </w:rPr>
        <w:t xml:space="preserve"> الخطاب لغة من مادة (خ ط ب) «والخطاب والمخاطبة مراجعة الكلام، وقد خاطبه بالكلام مخاطبة وخطابا وهما يتخاطبان، والمخاطبة صيغة مبالغة تفيد الاشتراك والمشاركة في فعل ذي شأن»</w:t>
      </w:r>
      <w:r w:rsidR="007048EF" w:rsidRPr="000B6EFE">
        <w:rPr>
          <w:rStyle w:val="Appeldenotedefin"/>
          <w:rFonts w:ascii="Traditional Arabic" w:hAnsi="Traditional Arabic" w:cs="Traditional Arabic"/>
          <w:sz w:val="32"/>
          <w:szCs w:val="32"/>
          <w:rtl/>
          <w:lang w:bidi="ar-DZ"/>
        </w:rPr>
        <w:endnoteReference w:id="2"/>
      </w:r>
      <w:r w:rsidR="007048EF" w:rsidRPr="000B6EFE">
        <w:rPr>
          <w:rFonts w:ascii="Traditional Arabic" w:hAnsi="Traditional Arabic" w:cs="Traditional Arabic"/>
          <w:sz w:val="32"/>
          <w:szCs w:val="32"/>
          <w:rtl/>
          <w:lang w:bidi="ar-DZ"/>
        </w:rPr>
        <w:t xml:space="preserve">، والخطاب كلام يتوجه </w:t>
      </w:r>
      <w:proofErr w:type="spellStart"/>
      <w:r w:rsidR="007048EF" w:rsidRPr="000B6EFE">
        <w:rPr>
          <w:rFonts w:ascii="Traditional Arabic" w:hAnsi="Traditional Arabic" w:cs="Traditional Arabic"/>
          <w:sz w:val="32"/>
          <w:szCs w:val="32"/>
          <w:rtl/>
          <w:lang w:bidi="ar-DZ"/>
        </w:rPr>
        <w:t>به</w:t>
      </w:r>
      <w:proofErr w:type="spellEnd"/>
      <w:r w:rsidR="007048EF" w:rsidRPr="000B6EFE">
        <w:rPr>
          <w:rFonts w:ascii="Traditional Arabic" w:hAnsi="Traditional Arabic" w:cs="Traditional Arabic"/>
          <w:sz w:val="32"/>
          <w:szCs w:val="32"/>
          <w:rtl/>
          <w:lang w:bidi="ar-DZ"/>
        </w:rPr>
        <w:t xml:space="preserve"> المخاطِ إلى شخص ما أو مجموعة أشخاص، أو جمهور معين</w:t>
      </w:r>
      <w:r w:rsidR="007048EF" w:rsidRPr="000B6EFE">
        <w:rPr>
          <w:rStyle w:val="Appeldenotedefin"/>
          <w:rFonts w:ascii="Traditional Arabic" w:hAnsi="Traditional Arabic" w:cs="Traditional Arabic"/>
          <w:sz w:val="32"/>
          <w:szCs w:val="32"/>
          <w:rtl/>
          <w:lang w:bidi="ar-DZ"/>
        </w:rPr>
        <w:endnoteReference w:id="3"/>
      </w:r>
      <w:r w:rsidR="007048EF" w:rsidRPr="000B6EFE">
        <w:rPr>
          <w:rFonts w:ascii="Traditional Arabic" w:hAnsi="Traditional Arabic" w:cs="Traditional Arabic"/>
          <w:sz w:val="32"/>
          <w:szCs w:val="32"/>
          <w:rtl/>
          <w:lang w:bidi="ar-DZ"/>
        </w:rPr>
        <w:t xml:space="preserve"> ومن خلال هذين التعريفين وغيرها لم نذكرها في هذا السياق لتشابهها في القصد فإن الخطاب كلام شفهي يفيد المشاركة بين طرفين أحدهما متكلم والآخر متلقٍ.</w:t>
      </w:r>
    </w:p>
    <w:p w:rsidR="007048EF" w:rsidRPr="000B6EFE" w:rsidRDefault="007048EF" w:rsidP="00786219">
      <w:pPr>
        <w:bidi/>
        <w:spacing w:before="240" w:after="0" w:line="240" w:lineRule="auto"/>
        <w:jc w:val="both"/>
        <w:rPr>
          <w:rFonts w:ascii="Traditional Arabic" w:hAnsi="Traditional Arabic" w:cs="Traditional Arabic"/>
          <w:sz w:val="32"/>
          <w:szCs w:val="32"/>
          <w:rtl/>
          <w:lang w:bidi="ar-DZ"/>
        </w:rPr>
      </w:pPr>
      <w:r w:rsidRPr="000B6EFE">
        <w:rPr>
          <w:rFonts w:ascii="Traditional Arabic" w:hAnsi="Traditional Arabic" w:cs="Traditional Arabic"/>
          <w:sz w:val="32"/>
          <w:szCs w:val="32"/>
          <w:rtl/>
          <w:lang w:bidi="ar-DZ"/>
        </w:rPr>
        <w:lastRenderedPageBreak/>
        <w:tab/>
      </w:r>
      <w:proofErr w:type="gramStart"/>
      <w:r w:rsidRPr="000B6EFE">
        <w:rPr>
          <w:rFonts w:ascii="Traditional Arabic" w:hAnsi="Traditional Arabic" w:cs="Traditional Arabic"/>
          <w:sz w:val="32"/>
          <w:szCs w:val="32"/>
          <w:rtl/>
          <w:lang w:bidi="ar-DZ"/>
        </w:rPr>
        <w:t>وأما</w:t>
      </w:r>
      <w:proofErr w:type="gramEnd"/>
      <w:r w:rsidRPr="000B6EFE">
        <w:rPr>
          <w:rFonts w:ascii="Traditional Arabic" w:hAnsi="Traditional Arabic" w:cs="Traditional Arabic"/>
          <w:sz w:val="32"/>
          <w:szCs w:val="32"/>
          <w:rtl/>
          <w:lang w:bidi="ar-DZ"/>
        </w:rPr>
        <w:t xml:space="preserve"> في الاصطلاح فالخطاب هو «كلّ تلفظ يفترض متكلما ومستمعا يهدف فيه الأول إلى التأثير في الثاني بطريقة ما»</w:t>
      </w:r>
      <w:r w:rsidRPr="000B6EFE">
        <w:rPr>
          <w:rStyle w:val="Appeldenotedefin"/>
          <w:rFonts w:ascii="Traditional Arabic" w:hAnsi="Traditional Arabic" w:cs="Traditional Arabic"/>
          <w:sz w:val="32"/>
          <w:szCs w:val="32"/>
          <w:rtl/>
          <w:lang w:bidi="ar-DZ"/>
        </w:rPr>
        <w:endnoteReference w:id="4"/>
      </w:r>
      <w:r w:rsidRPr="000B6EFE">
        <w:rPr>
          <w:rFonts w:ascii="Traditional Arabic" w:hAnsi="Traditional Arabic" w:cs="Traditional Arabic"/>
          <w:sz w:val="32"/>
          <w:szCs w:val="32"/>
          <w:rtl/>
          <w:lang w:bidi="ar-DZ"/>
        </w:rPr>
        <w:t xml:space="preserve">أي أنه كلام ملفوظ يقع بين طرفين لإحداث تفاعل أو تأثير أو إقناع. ويدعم هذا التعريف محمد العبد بقوله: «الخطاب مجموعة من </w:t>
      </w:r>
      <w:proofErr w:type="spellStart"/>
      <w:r w:rsidRPr="000B6EFE">
        <w:rPr>
          <w:rFonts w:ascii="Traditional Arabic" w:hAnsi="Traditional Arabic" w:cs="Traditional Arabic"/>
          <w:sz w:val="32"/>
          <w:szCs w:val="32"/>
          <w:rtl/>
          <w:lang w:bidi="ar-DZ"/>
        </w:rPr>
        <w:t>الملفوظات</w:t>
      </w:r>
      <w:proofErr w:type="spellEnd"/>
      <w:r w:rsidRPr="000B6EFE">
        <w:rPr>
          <w:rFonts w:ascii="Traditional Arabic" w:hAnsi="Traditional Arabic" w:cs="Traditional Arabic"/>
          <w:sz w:val="32"/>
          <w:szCs w:val="32"/>
          <w:rtl/>
          <w:lang w:bidi="ar-DZ"/>
        </w:rPr>
        <w:t xml:space="preserve"> التي تبرهن على موضوع واحد تأسيسا على مجموعة من المعطيات»</w:t>
      </w:r>
      <w:r w:rsidRPr="000B6EFE">
        <w:rPr>
          <w:rStyle w:val="Appeldenotedefin"/>
          <w:rFonts w:ascii="Traditional Arabic" w:hAnsi="Traditional Arabic" w:cs="Traditional Arabic"/>
          <w:sz w:val="32"/>
          <w:szCs w:val="32"/>
          <w:rtl/>
          <w:lang w:bidi="ar-DZ"/>
        </w:rPr>
        <w:endnoteReference w:id="5"/>
      </w:r>
      <w:r w:rsidRPr="000B6EFE">
        <w:rPr>
          <w:rFonts w:ascii="Traditional Arabic" w:hAnsi="Traditional Arabic" w:cs="Traditional Arabic"/>
          <w:sz w:val="32"/>
          <w:szCs w:val="32"/>
          <w:rtl/>
          <w:lang w:bidi="ar-DZ"/>
        </w:rPr>
        <w:t xml:space="preserve"> فهو كذلك يشترط في الخطاب التلفظ، وحسبه هو أشمل وأعم من الجملة أحادي الموضوع. </w:t>
      </w:r>
    </w:p>
    <w:p w:rsidR="007048EF" w:rsidRPr="000B6EFE" w:rsidRDefault="007048EF" w:rsidP="00786219">
      <w:pPr>
        <w:bidi/>
        <w:spacing w:before="240" w:after="0" w:line="240" w:lineRule="auto"/>
        <w:jc w:val="both"/>
        <w:rPr>
          <w:rFonts w:ascii="Traditional Arabic" w:hAnsi="Traditional Arabic" w:cs="Traditional Arabic"/>
          <w:sz w:val="32"/>
          <w:szCs w:val="32"/>
          <w:rtl/>
          <w:lang w:bidi="ar-DZ"/>
        </w:rPr>
      </w:pPr>
      <w:r w:rsidRPr="000B6EFE">
        <w:rPr>
          <w:rFonts w:ascii="Traditional Arabic" w:hAnsi="Traditional Arabic" w:cs="Traditional Arabic"/>
          <w:sz w:val="32"/>
          <w:szCs w:val="32"/>
          <w:rtl/>
          <w:lang w:bidi="ar-DZ"/>
        </w:rPr>
        <w:tab/>
        <w:t xml:space="preserve">وقد ورد مصطلح (خطاب) في القرآن الكريم بالمعنى نفسه كما في قوله تعالى: ﴿وإذا خاطبهم الجاهلون قالوا سلاما﴾(الفرقان: 63)، قوله كذلك: ﴿ولا تخاطبني في الذين ظلموا إنّهم مغرقون﴾(هود:37)، وفي قوله أيضا: ﴿وشددنا ملكه وآتيناه الحكمة وفصل الخطاب﴾(ص: 20)، وهي تعني جميعها معنى الكلام الشفهي المتلفظ </w:t>
      </w:r>
      <w:proofErr w:type="spellStart"/>
      <w:r w:rsidRPr="000B6EFE">
        <w:rPr>
          <w:rFonts w:ascii="Traditional Arabic" w:hAnsi="Traditional Arabic" w:cs="Traditional Arabic"/>
          <w:sz w:val="32"/>
          <w:szCs w:val="32"/>
          <w:rtl/>
          <w:lang w:bidi="ar-DZ"/>
        </w:rPr>
        <w:t>به</w:t>
      </w:r>
      <w:proofErr w:type="spellEnd"/>
      <w:r w:rsidRPr="000B6EFE">
        <w:rPr>
          <w:rFonts w:ascii="Traditional Arabic" w:hAnsi="Traditional Arabic" w:cs="Traditional Arabic"/>
          <w:sz w:val="32"/>
          <w:szCs w:val="32"/>
          <w:rtl/>
          <w:lang w:bidi="ar-DZ"/>
        </w:rPr>
        <w:t xml:space="preserve"> يهدف </w:t>
      </w:r>
      <w:proofErr w:type="spellStart"/>
      <w:r w:rsidRPr="000B6EFE">
        <w:rPr>
          <w:rFonts w:ascii="Traditional Arabic" w:hAnsi="Traditional Arabic" w:cs="Traditional Arabic"/>
          <w:sz w:val="32"/>
          <w:szCs w:val="32"/>
          <w:rtl/>
          <w:lang w:bidi="ar-DZ"/>
        </w:rPr>
        <w:t>به</w:t>
      </w:r>
      <w:proofErr w:type="spellEnd"/>
      <w:r w:rsidRPr="000B6EFE">
        <w:rPr>
          <w:rFonts w:ascii="Traditional Arabic" w:hAnsi="Traditional Arabic" w:cs="Traditional Arabic"/>
          <w:sz w:val="32"/>
          <w:szCs w:val="32"/>
          <w:rtl/>
          <w:lang w:bidi="ar-DZ"/>
        </w:rPr>
        <w:t xml:space="preserve"> المخاطِب إلى إبلاغ رسالة معينة تختلف من سياق إلى آخر.</w:t>
      </w:r>
    </w:p>
    <w:p w:rsidR="007048EF" w:rsidRPr="000B6EFE" w:rsidRDefault="007048EF" w:rsidP="00786219">
      <w:pPr>
        <w:bidi/>
        <w:spacing w:before="240" w:after="0" w:line="240" w:lineRule="auto"/>
        <w:jc w:val="both"/>
        <w:rPr>
          <w:rFonts w:ascii="Traditional Arabic" w:hAnsi="Traditional Arabic" w:cs="Traditional Arabic"/>
          <w:sz w:val="32"/>
          <w:szCs w:val="32"/>
          <w:rtl/>
          <w:lang w:bidi="ar-DZ"/>
        </w:rPr>
      </w:pPr>
      <w:r w:rsidRPr="000B6EFE">
        <w:rPr>
          <w:rFonts w:ascii="Traditional Arabic" w:hAnsi="Traditional Arabic" w:cs="Traditional Arabic"/>
          <w:b/>
          <w:bCs/>
          <w:sz w:val="32"/>
          <w:szCs w:val="32"/>
          <w:rtl/>
          <w:lang w:bidi="ar-DZ"/>
        </w:rPr>
        <w:t xml:space="preserve">2- تعريف النص: </w:t>
      </w:r>
      <w:r w:rsidRPr="000B6EFE">
        <w:rPr>
          <w:rFonts w:ascii="Traditional Arabic" w:hAnsi="Traditional Arabic" w:cs="Traditional Arabic"/>
          <w:sz w:val="32"/>
          <w:szCs w:val="32"/>
          <w:rtl/>
          <w:lang w:bidi="ar-DZ"/>
        </w:rPr>
        <w:t xml:space="preserve">النص في اللغة من: «نص الشيء  أي: رفعه وأظهره، وفلان نص أي استقصى مسألته عن الشيء حتى استخرج ما عنده، ونص الحديث </w:t>
      </w:r>
      <w:proofErr w:type="spellStart"/>
      <w:r w:rsidRPr="000B6EFE">
        <w:rPr>
          <w:rFonts w:ascii="Traditional Arabic" w:hAnsi="Traditional Arabic" w:cs="Traditional Arabic"/>
          <w:sz w:val="32"/>
          <w:szCs w:val="32"/>
          <w:rtl/>
          <w:lang w:bidi="ar-DZ"/>
        </w:rPr>
        <w:t>ينصه</w:t>
      </w:r>
      <w:proofErr w:type="spellEnd"/>
      <w:r w:rsidRPr="000B6EFE">
        <w:rPr>
          <w:rFonts w:ascii="Traditional Arabic" w:hAnsi="Traditional Arabic" w:cs="Traditional Arabic"/>
          <w:sz w:val="32"/>
          <w:szCs w:val="32"/>
          <w:rtl/>
          <w:lang w:bidi="ar-DZ"/>
        </w:rPr>
        <w:t xml:space="preserve"> نصا  إذا رفعه، ونص كل شيء منتهاه»</w:t>
      </w:r>
      <w:r w:rsidRPr="000B6EFE">
        <w:rPr>
          <w:rStyle w:val="Appeldenotedefin"/>
          <w:rFonts w:ascii="Traditional Arabic" w:hAnsi="Traditional Arabic" w:cs="Traditional Arabic"/>
          <w:sz w:val="32"/>
          <w:szCs w:val="32"/>
          <w:rtl/>
          <w:lang w:bidi="ar-DZ"/>
        </w:rPr>
        <w:endnoteReference w:id="6"/>
      </w:r>
      <w:r w:rsidRPr="000B6EFE">
        <w:rPr>
          <w:rFonts w:ascii="Traditional Arabic" w:hAnsi="Traditional Arabic" w:cs="Traditional Arabic"/>
          <w:sz w:val="32"/>
          <w:szCs w:val="32"/>
          <w:rtl/>
          <w:lang w:bidi="ar-DZ"/>
        </w:rPr>
        <w:t>، ويقال: «نص المتاع: جعل بعضه فوق بعض»</w:t>
      </w:r>
      <w:r w:rsidRPr="000B6EFE">
        <w:rPr>
          <w:rStyle w:val="Appeldenotedefin"/>
          <w:rFonts w:ascii="Traditional Arabic" w:hAnsi="Traditional Arabic" w:cs="Traditional Arabic"/>
          <w:sz w:val="32"/>
          <w:szCs w:val="32"/>
          <w:rtl/>
          <w:lang w:bidi="ar-DZ"/>
        </w:rPr>
        <w:endnoteReference w:id="7"/>
      </w:r>
    </w:p>
    <w:p w:rsidR="007048EF" w:rsidRPr="000B6EFE" w:rsidRDefault="007048EF" w:rsidP="00786219">
      <w:pPr>
        <w:bidi/>
        <w:spacing w:before="240" w:after="0" w:line="240" w:lineRule="auto"/>
        <w:ind w:firstLine="708"/>
        <w:jc w:val="both"/>
        <w:rPr>
          <w:rFonts w:ascii="Traditional Arabic" w:hAnsi="Traditional Arabic" w:cs="Traditional Arabic"/>
          <w:sz w:val="32"/>
          <w:szCs w:val="32"/>
          <w:rtl/>
          <w:lang w:bidi="ar-DZ"/>
        </w:rPr>
      </w:pPr>
      <w:r w:rsidRPr="000B6EFE">
        <w:rPr>
          <w:rFonts w:ascii="Traditional Arabic" w:hAnsi="Traditional Arabic" w:cs="Traditional Arabic"/>
          <w:sz w:val="32"/>
          <w:szCs w:val="32"/>
          <w:rtl/>
          <w:lang w:bidi="ar-DZ"/>
        </w:rPr>
        <w:t>وأما النص في الاصطلاح فيعرّفه سعيد يقطين أنّه «بنية دلالية تنتجها ذات فردية أو جماعية ضمن بنية نصية منتجة وفي إطار بنيات ثقافية واجتماعية محددة»</w:t>
      </w:r>
      <w:r w:rsidRPr="000B6EFE">
        <w:rPr>
          <w:rStyle w:val="Appeldenotedefin"/>
          <w:rFonts w:ascii="Traditional Arabic" w:hAnsi="Traditional Arabic" w:cs="Traditional Arabic"/>
          <w:sz w:val="32"/>
          <w:szCs w:val="32"/>
          <w:rtl/>
          <w:lang w:bidi="ar-DZ"/>
        </w:rPr>
        <w:endnoteReference w:id="8"/>
      </w:r>
      <w:r w:rsidRPr="000B6EFE">
        <w:rPr>
          <w:rFonts w:ascii="Traditional Arabic" w:hAnsi="Traditional Arabic" w:cs="Traditional Arabic"/>
          <w:sz w:val="32"/>
          <w:szCs w:val="32"/>
          <w:rtl/>
          <w:lang w:bidi="ar-DZ"/>
        </w:rPr>
        <w:t xml:space="preserve"> ويعرّفه محمد عزام قوله:«النص وحدات لغوية ذات وظيفة تواصلية، دلالية تحكمها مبادئ أدبية، وتنتجها ذات فردية أو جماعية»</w:t>
      </w:r>
      <w:r w:rsidRPr="000B6EFE">
        <w:rPr>
          <w:rStyle w:val="Appeldenotedefin"/>
          <w:rFonts w:ascii="Traditional Arabic" w:hAnsi="Traditional Arabic" w:cs="Traditional Arabic"/>
          <w:sz w:val="32"/>
          <w:szCs w:val="32"/>
          <w:rtl/>
          <w:lang w:bidi="ar-DZ"/>
        </w:rPr>
        <w:endnoteReference w:id="9"/>
      </w:r>
      <w:r w:rsidRPr="000B6EFE">
        <w:rPr>
          <w:rFonts w:ascii="Traditional Arabic" w:hAnsi="Traditional Arabic" w:cs="Traditional Arabic"/>
          <w:sz w:val="32"/>
          <w:szCs w:val="32"/>
          <w:rtl/>
          <w:lang w:bidi="ar-DZ"/>
        </w:rPr>
        <w:t>، فالنص إما أن يكون جملة واحدة وإما أن يكون مجموعة جمل متتالية ترمي كلّها إلى نفس المعنى وتعبّر عن موضوع واحد، ويكون منطوقا أو مكتوبا. ويكون مكتفيا بذاته مكتملا بدلالته على حدّ قول صلاح فضل</w:t>
      </w:r>
      <w:r w:rsidRPr="000B6EFE">
        <w:rPr>
          <w:rStyle w:val="Appeldenotedefin"/>
          <w:rFonts w:ascii="Traditional Arabic" w:hAnsi="Traditional Arabic" w:cs="Traditional Arabic"/>
          <w:sz w:val="32"/>
          <w:szCs w:val="32"/>
          <w:rtl/>
          <w:lang w:bidi="ar-DZ"/>
        </w:rPr>
        <w:endnoteReference w:id="10"/>
      </w:r>
      <w:r w:rsidRPr="000B6EFE">
        <w:rPr>
          <w:rFonts w:ascii="Traditional Arabic" w:hAnsi="Traditional Arabic" w:cs="Traditional Arabic"/>
          <w:sz w:val="32"/>
          <w:szCs w:val="32"/>
          <w:rtl/>
          <w:lang w:bidi="ar-DZ"/>
        </w:rPr>
        <w:t>، باعتباره إنجاز لغوي متكون من عدد من الدوال والمدلولات متتالية ومترابطة مع بعضها لتنتج نصا مكتملا.</w:t>
      </w:r>
    </w:p>
    <w:p w:rsidR="007048EF" w:rsidRPr="000B6EFE" w:rsidRDefault="007048EF" w:rsidP="00786219">
      <w:pPr>
        <w:bidi/>
        <w:spacing w:after="0" w:line="240" w:lineRule="auto"/>
        <w:jc w:val="both"/>
        <w:rPr>
          <w:rFonts w:ascii="Traditional Arabic" w:hAnsi="Traditional Arabic" w:cs="Traditional Arabic"/>
          <w:sz w:val="32"/>
          <w:szCs w:val="32"/>
          <w:rtl/>
          <w:lang w:bidi="ar-DZ"/>
        </w:rPr>
      </w:pPr>
      <w:r w:rsidRPr="000B6EFE">
        <w:rPr>
          <w:rFonts w:ascii="Traditional Arabic" w:hAnsi="Traditional Arabic" w:cs="Traditional Arabic"/>
          <w:b/>
          <w:bCs/>
          <w:sz w:val="32"/>
          <w:szCs w:val="32"/>
          <w:rtl/>
          <w:lang w:bidi="ar-DZ"/>
        </w:rPr>
        <w:t>3- الفرق بين النص والخطاب:</w:t>
      </w:r>
      <w:r w:rsidRPr="000B6EFE">
        <w:rPr>
          <w:rFonts w:ascii="Traditional Arabic" w:hAnsi="Traditional Arabic" w:cs="Traditional Arabic"/>
          <w:sz w:val="32"/>
          <w:szCs w:val="32"/>
          <w:rtl/>
          <w:lang w:bidi="ar-DZ"/>
        </w:rPr>
        <w:t xml:space="preserve"> يتضّح لنا من خلال تعريفنا لمصطلح (نص) ومصطلح (خطاب) أنّهما يمثلان القول اللغوي الذي يتم بين المرسِل والمرسَل إليه في موقف تواصلي معين وهو الأمر الذي يلتقيان فيه، نفهم من هذا التعريف أنّ النص والخطاب يتطلّب كلاهما ما يلي:</w:t>
      </w:r>
    </w:p>
    <w:p w:rsidR="007048EF" w:rsidRPr="000B6EFE" w:rsidRDefault="007048EF" w:rsidP="00786219">
      <w:pPr>
        <w:bidi/>
        <w:spacing w:after="0" w:line="240" w:lineRule="auto"/>
        <w:jc w:val="both"/>
        <w:rPr>
          <w:rFonts w:ascii="Traditional Arabic" w:hAnsi="Traditional Arabic" w:cs="Traditional Arabic"/>
          <w:sz w:val="32"/>
          <w:szCs w:val="32"/>
          <w:rtl/>
          <w:lang w:bidi="ar-DZ"/>
        </w:rPr>
      </w:pPr>
      <w:r w:rsidRPr="000B6EFE">
        <w:rPr>
          <w:rFonts w:ascii="Traditional Arabic" w:hAnsi="Traditional Arabic" w:cs="Traditional Arabic"/>
          <w:sz w:val="32"/>
          <w:szCs w:val="32"/>
          <w:rtl/>
          <w:lang w:bidi="ar-DZ"/>
        </w:rPr>
        <w:t>أ- وجود أداء لغوي معين.</w:t>
      </w:r>
    </w:p>
    <w:p w:rsidR="007048EF" w:rsidRPr="000B6EFE" w:rsidRDefault="007048EF" w:rsidP="00786219">
      <w:pPr>
        <w:bidi/>
        <w:spacing w:after="0" w:line="240" w:lineRule="auto"/>
        <w:jc w:val="both"/>
        <w:rPr>
          <w:rFonts w:ascii="Traditional Arabic" w:hAnsi="Traditional Arabic" w:cs="Traditional Arabic"/>
          <w:sz w:val="32"/>
          <w:szCs w:val="32"/>
          <w:rtl/>
          <w:lang w:bidi="ar-DZ"/>
        </w:rPr>
      </w:pPr>
      <w:r w:rsidRPr="000B6EFE">
        <w:rPr>
          <w:rFonts w:ascii="Traditional Arabic" w:hAnsi="Traditional Arabic" w:cs="Traditional Arabic"/>
          <w:sz w:val="32"/>
          <w:szCs w:val="32"/>
          <w:rtl/>
          <w:lang w:bidi="ar-DZ"/>
        </w:rPr>
        <w:t xml:space="preserve">ب- وجود شخصين أو </w:t>
      </w:r>
      <w:proofErr w:type="gramStart"/>
      <w:r w:rsidRPr="000B6EFE">
        <w:rPr>
          <w:rFonts w:ascii="Traditional Arabic" w:hAnsi="Traditional Arabic" w:cs="Traditional Arabic"/>
          <w:sz w:val="32"/>
          <w:szCs w:val="32"/>
          <w:rtl/>
          <w:lang w:bidi="ar-DZ"/>
        </w:rPr>
        <w:t>طرفين</w:t>
      </w:r>
      <w:proofErr w:type="gramEnd"/>
      <w:r w:rsidRPr="000B6EFE">
        <w:rPr>
          <w:rFonts w:ascii="Traditional Arabic" w:hAnsi="Traditional Arabic" w:cs="Traditional Arabic"/>
          <w:sz w:val="32"/>
          <w:szCs w:val="32"/>
          <w:rtl/>
          <w:lang w:bidi="ar-DZ"/>
        </w:rPr>
        <w:t xml:space="preserve"> يحدث بينهما هذا الأداء.</w:t>
      </w:r>
    </w:p>
    <w:p w:rsidR="007048EF" w:rsidRPr="000B6EFE" w:rsidRDefault="007048EF" w:rsidP="00786219">
      <w:pPr>
        <w:bidi/>
        <w:spacing w:after="0" w:line="240" w:lineRule="auto"/>
        <w:jc w:val="both"/>
        <w:rPr>
          <w:rFonts w:ascii="Traditional Arabic" w:hAnsi="Traditional Arabic" w:cs="Traditional Arabic"/>
          <w:sz w:val="32"/>
          <w:szCs w:val="32"/>
          <w:rtl/>
          <w:lang w:bidi="ar-DZ"/>
        </w:rPr>
      </w:pPr>
      <w:r w:rsidRPr="000B6EFE">
        <w:rPr>
          <w:rFonts w:ascii="Traditional Arabic" w:hAnsi="Traditional Arabic" w:cs="Traditional Arabic"/>
          <w:sz w:val="32"/>
          <w:szCs w:val="32"/>
          <w:rtl/>
          <w:lang w:bidi="ar-DZ"/>
        </w:rPr>
        <w:t>ج- توفر ظرف وموقف اتصالي يتم من خلاله إنتاج النص أو الخطاب بمختلف الأبعاد الاجتماعية والثقافية المحيطة بالموقف الاتصالي.</w:t>
      </w:r>
    </w:p>
    <w:p w:rsidR="007048EF" w:rsidRPr="000B6EFE" w:rsidRDefault="007048EF" w:rsidP="00786219">
      <w:pPr>
        <w:bidi/>
        <w:spacing w:after="0" w:line="240" w:lineRule="auto"/>
        <w:jc w:val="both"/>
        <w:rPr>
          <w:rFonts w:ascii="Traditional Arabic" w:hAnsi="Traditional Arabic" w:cs="Traditional Arabic"/>
          <w:sz w:val="32"/>
          <w:szCs w:val="32"/>
          <w:rtl/>
          <w:lang w:bidi="ar-DZ"/>
        </w:rPr>
      </w:pPr>
      <w:r w:rsidRPr="000B6EFE">
        <w:rPr>
          <w:rFonts w:ascii="Traditional Arabic" w:hAnsi="Traditional Arabic" w:cs="Traditional Arabic"/>
          <w:sz w:val="32"/>
          <w:szCs w:val="32"/>
          <w:rtl/>
          <w:lang w:bidi="ar-DZ"/>
        </w:rPr>
        <w:tab/>
        <w:t xml:space="preserve">إنّ هذا التداخل بين مصطلح (نص) و(خطاب) وهو ما جعل الكثير من الدارسين واللسانيين يستخدمون لفظة نص وهم يقصدون </w:t>
      </w:r>
      <w:proofErr w:type="spellStart"/>
      <w:r w:rsidRPr="000B6EFE">
        <w:rPr>
          <w:rFonts w:ascii="Traditional Arabic" w:hAnsi="Traditional Arabic" w:cs="Traditional Arabic"/>
          <w:sz w:val="32"/>
          <w:szCs w:val="32"/>
          <w:rtl/>
          <w:lang w:bidi="ar-DZ"/>
        </w:rPr>
        <w:t>به</w:t>
      </w:r>
      <w:proofErr w:type="spellEnd"/>
      <w:r w:rsidRPr="000B6EFE">
        <w:rPr>
          <w:rFonts w:ascii="Traditional Arabic" w:hAnsi="Traditional Arabic" w:cs="Traditional Arabic"/>
          <w:sz w:val="32"/>
          <w:szCs w:val="32"/>
          <w:rtl/>
          <w:lang w:bidi="ar-DZ"/>
        </w:rPr>
        <w:t xml:space="preserve"> الخطاب، ويستخدمون لفظة خطاب وهم يقصدون </w:t>
      </w:r>
      <w:proofErr w:type="spellStart"/>
      <w:r w:rsidRPr="000B6EFE">
        <w:rPr>
          <w:rFonts w:ascii="Traditional Arabic" w:hAnsi="Traditional Arabic" w:cs="Traditional Arabic"/>
          <w:sz w:val="32"/>
          <w:szCs w:val="32"/>
          <w:rtl/>
          <w:lang w:bidi="ar-DZ"/>
        </w:rPr>
        <w:t>بها</w:t>
      </w:r>
      <w:proofErr w:type="spellEnd"/>
      <w:r w:rsidRPr="000B6EFE">
        <w:rPr>
          <w:rFonts w:ascii="Traditional Arabic" w:hAnsi="Traditional Arabic" w:cs="Traditional Arabic"/>
          <w:sz w:val="32"/>
          <w:szCs w:val="32"/>
          <w:rtl/>
          <w:lang w:bidi="ar-DZ"/>
        </w:rPr>
        <w:t xml:space="preserve"> النص، بينما هناك من يفصل بينهما باعتبار أنّ لكلّ منهما سمات خاصة تميّزه عن الآخر، ويتجلى الفرق بينهما فيما يلي:</w:t>
      </w:r>
    </w:p>
    <w:p w:rsidR="007048EF" w:rsidRPr="000B6EFE" w:rsidRDefault="007048EF" w:rsidP="00786219">
      <w:pPr>
        <w:bidi/>
        <w:spacing w:after="0" w:line="240" w:lineRule="auto"/>
        <w:jc w:val="both"/>
        <w:rPr>
          <w:rFonts w:ascii="Traditional Arabic" w:hAnsi="Traditional Arabic" w:cs="Traditional Arabic"/>
          <w:sz w:val="32"/>
          <w:szCs w:val="32"/>
          <w:rtl/>
          <w:lang w:bidi="ar-DZ"/>
        </w:rPr>
      </w:pPr>
      <w:r w:rsidRPr="000B6EFE">
        <w:rPr>
          <w:rFonts w:ascii="Traditional Arabic" w:hAnsi="Traditional Arabic" w:cs="Traditional Arabic"/>
          <w:sz w:val="32"/>
          <w:szCs w:val="32"/>
          <w:rtl/>
          <w:lang w:bidi="ar-DZ"/>
        </w:rPr>
        <w:lastRenderedPageBreak/>
        <w:t xml:space="preserve">أ- </w:t>
      </w:r>
      <w:proofErr w:type="gramStart"/>
      <w:r w:rsidRPr="000B6EFE">
        <w:rPr>
          <w:rFonts w:ascii="Traditional Arabic" w:hAnsi="Traditional Arabic" w:cs="Traditional Arabic"/>
          <w:sz w:val="32"/>
          <w:szCs w:val="32"/>
          <w:rtl/>
          <w:lang w:bidi="ar-DZ"/>
        </w:rPr>
        <w:t>الخطاب</w:t>
      </w:r>
      <w:proofErr w:type="gramEnd"/>
      <w:r w:rsidRPr="000B6EFE">
        <w:rPr>
          <w:rFonts w:ascii="Traditional Arabic" w:hAnsi="Traditional Arabic" w:cs="Traditional Arabic"/>
          <w:sz w:val="32"/>
          <w:szCs w:val="32"/>
          <w:rtl/>
          <w:lang w:bidi="ar-DZ"/>
        </w:rPr>
        <w:t xml:space="preserve"> هو أداء لغوي منطوق أما النص فهو أداء لغوي مكتوب، بمعنى أن الخطاب لا يكون نصا إلا بعد تثبيته بالكتابة.</w:t>
      </w:r>
    </w:p>
    <w:p w:rsidR="007048EF" w:rsidRPr="000B6EFE" w:rsidRDefault="007048EF" w:rsidP="00786219">
      <w:pPr>
        <w:bidi/>
        <w:spacing w:after="0" w:line="240" w:lineRule="auto"/>
        <w:jc w:val="both"/>
        <w:rPr>
          <w:rFonts w:ascii="Traditional Arabic" w:hAnsi="Traditional Arabic" w:cs="Traditional Arabic"/>
          <w:sz w:val="32"/>
          <w:szCs w:val="32"/>
          <w:rtl/>
          <w:lang w:bidi="ar-DZ"/>
        </w:rPr>
      </w:pPr>
      <w:r w:rsidRPr="000B6EFE">
        <w:rPr>
          <w:rFonts w:ascii="Traditional Arabic" w:hAnsi="Traditional Arabic" w:cs="Traditional Arabic"/>
          <w:sz w:val="32"/>
          <w:szCs w:val="32"/>
          <w:rtl/>
          <w:lang w:bidi="ar-DZ"/>
        </w:rPr>
        <w:t xml:space="preserve">ب- الخطاب يتطلب وجود متلقي حاضر لحظة النطق </w:t>
      </w:r>
      <w:proofErr w:type="spellStart"/>
      <w:r w:rsidRPr="000B6EFE">
        <w:rPr>
          <w:rFonts w:ascii="Traditional Arabic" w:hAnsi="Traditional Arabic" w:cs="Traditional Arabic"/>
          <w:sz w:val="32"/>
          <w:szCs w:val="32"/>
          <w:rtl/>
          <w:lang w:bidi="ar-DZ"/>
        </w:rPr>
        <w:t>به</w:t>
      </w:r>
      <w:proofErr w:type="spellEnd"/>
      <w:r w:rsidRPr="000B6EFE">
        <w:rPr>
          <w:rFonts w:ascii="Traditional Arabic" w:hAnsi="Traditional Arabic" w:cs="Traditional Arabic"/>
          <w:sz w:val="32"/>
          <w:szCs w:val="32"/>
          <w:rtl/>
          <w:lang w:bidi="ar-DZ"/>
        </w:rPr>
        <w:t xml:space="preserve">، أما النص فهو أداء يمكن لمتلقيه </w:t>
      </w:r>
    </w:p>
    <w:p w:rsidR="007048EF" w:rsidRPr="000B6EFE" w:rsidRDefault="007048EF" w:rsidP="00786219">
      <w:pPr>
        <w:bidi/>
        <w:spacing w:after="0" w:line="240" w:lineRule="auto"/>
        <w:jc w:val="both"/>
        <w:rPr>
          <w:rFonts w:ascii="Traditional Arabic" w:hAnsi="Traditional Arabic" w:cs="Traditional Arabic"/>
          <w:sz w:val="32"/>
          <w:szCs w:val="32"/>
          <w:rtl/>
          <w:lang w:bidi="ar-DZ"/>
        </w:rPr>
      </w:pPr>
      <w:proofErr w:type="gramStart"/>
      <w:r w:rsidRPr="000B6EFE">
        <w:rPr>
          <w:rFonts w:ascii="Traditional Arabic" w:hAnsi="Traditional Arabic" w:cs="Traditional Arabic"/>
          <w:sz w:val="32"/>
          <w:szCs w:val="32"/>
          <w:rtl/>
          <w:lang w:bidi="ar-DZ"/>
        </w:rPr>
        <w:t>أن</w:t>
      </w:r>
      <w:proofErr w:type="gramEnd"/>
      <w:r w:rsidRPr="000B6EFE">
        <w:rPr>
          <w:rFonts w:ascii="Traditional Arabic" w:hAnsi="Traditional Arabic" w:cs="Traditional Arabic"/>
          <w:sz w:val="32"/>
          <w:szCs w:val="32"/>
          <w:rtl/>
          <w:lang w:bidi="ar-DZ"/>
        </w:rPr>
        <w:t xml:space="preserve"> يكون غائبا يستقبله عن طريق القراءة في أي وقت وليس بالضرورة في لحظة كتابته. </w:t>
      </w:r>
    </w:p>
    <w:p w:rsidR="007048EF" w:rsidRPr="000B6EFE" w:rsidRDefault="007048EF" w:rsidP="00786219">
      <w:pPr>
        <w:bidi/>
        <w:spacing w:after="0" w:line="240" w:lineRule="auto"/>
        <w:jc w:val="both"/>
        <w:rPr>
          <w:rFonts w:ascii="Traditional Arabic" w:hAnsi="Traditional Arabic" w:cs="Traditional Arabic"/>
          <w:sz w:val="32"/>
          <w:szCs w:val="32"/>
          <w:rtl/>
          <w:lang w:bidi="ar-DZ"/>
        </w:rPr>
      </w:pPr>
      <w:r w:rsidRPr="000B6EFE">
        <w:rPr>
          <w:rFonts w:ascii="Traditional Arabic" w:hAnsi="Traditional Arabic" w:cs="Traditional Arabic"/>
          <w:sz w:val="32"/>
          <w:szCs w:val="32"/>
          <w:rtl/>
          <w:lang w:bidi="ar-DZ"/>
        </w:rPr>
        <w:t xml:space="preserve">ج- يستدعي الخطاب وجود ظروف </w:t>
      </w:r>
      <w:proofErr w:type="spellStart"/>
      <w:r w:rsidRPr="000B6EFE">
        <w:rPr>
          <w:rFonts w:ascii="Traditional Arabic" w:hAnsi="Traditional Arabic" w:cs="Traditional Arabic"/>
          <w:sz w:val="32"/>
          <w:szCs w:val="32"/>
          <w:rtl/>
          <w:lang w:bidi="ar-DZ"/>
        </w:rPr>
        <w:t>مقامية</w:t>
      </w:r>
      <w:proofErr w:type="spellEnd"/>
      <w:r w:rsidRPr="000B6EFE">
        <w:rPr>
          <w:rStyle w:val="Appeldenotedefin"/>
          <w:rFonts w:ascii="Traditional Arabic" w:hAnsi="Traditional Arabic" w:cs="Traditional Arabic"/>
          <w:sz w:val="32"/>
          <w:szCs w:val="32"/>
          <w:rtl/>
          <w:lang w:bidi="ar-DZ"/>
        </w:rPr>
        <w:endnoteReference w:id="11"/>
      </w:r>
      <w:r w:rsidRPr="000B6EFE">
        <w:rPr>
          <w:rFonts w:ascii="Traditional Arabic" w:hAnsi="Traditional Arabic" w:cs="Traditional Arabic"/>
          <w:sz w:val="32"/>
          <w:szCs w:val="32"/>
          <w:rtl/>
          <w:lang w:bidi="ar-DZ"/>
        </w:rPr>
        <w:t xml:space="preserve"> خارجة عن الكلام المنطوق تساعد في تحديد دلالته مثل نبرة الصوت وملامح الوجه إلى غير ذلك، على عكس النص الذي يخلو من السياق الخارجي.</w:t>
      </w:r>
    </w:p>
    <w:p w:rsidR="007048EF" w:rsidRPr="000B6EFE" w:rsidRDefault="007048EF" w:rsidP="00786219">
      <w:pPr>
        <w:bidi/>
        <w:spacing w:before="240" w:after="0" w:line="240" w:lineRule="auto"/>
        <w:jc w:val="both"/>
        <w:rPr>
          <w:rFonts w:ascii="Traditional Arabic" w:hAnsi="Traditional Arabic" w:cs="Traditional Arabic"/>
          <w:sz w:val="32"/>
          <w:szCs w:val="32"/>
          <w:rtl/>
          <w:lang w:bidi="ar-DZ"/>
        </w:rPr>
      </w:pPr>
      <w:r w:rsidRPr="000B6EFE">
        <w:rPr>
          <w:rFonts w:ascii="Traditional Arabic" w:hAnsi="Traditional Arabic" w:cs="Traditional Arabic"/>
          <w:sz w:val="32"/>
          <w:szCs w:val="32"/>
          <w:rtl/>
          <w:lang w:bidi="ar-DZ"/>
        </w:rPr>
        <w:tab/>
        <w:t xml:space="preserve">ونفهم من هذا الطرح أن الخطاب مرتبط بعنصر التلفّظ مع كلّ ما يحيط </w:t>
      </w:r>
      <w:proofErr w:type="spellStart"/>
      <w:r w:rsidRPr="000B6EFE">
        <w:rPr>
          <w:rFonts w:ascii="Traditional Arabic" w:hAnsi="Traditional Arabic" w:cs="Traditional Arabic"/>
          <w:sz w:val="32"/>
          <w:szCs w:val="32"/>
          <w:rtl/>
          <w:lang w:bidi="ar-DZ"/>
        </w:rPr>
        <w:t>به</w:t>
      </w:r>
      <w:proofErr w:type="spellEnd"/>
      <w:r w:rsidRPr="000B6EFE">
        <w:rPr>
          <w:rFonts w:ascii="Traditional Arabic" w:hAnsi="Traditional Arabic" w:cs="Traditional Arabic"/>
          <w:sz w:val="32"/>
          <w:szCs w:val="32"/>
          <w:rtl/>
          <w:lang w:bidi="ar-DZ"/>
        </w:rPr>
        <w:t xml:space="preserve"> من ظروف وملابسات تساعد في إنتاجه وتشكيله، كما أنّ الخطاب يمكن أن يكون نصا أما النص فلا يمكن أن يكون خطابا إلا إذا أضيف له عنصر السياق الخارجي. وتبقى جدلية النص والخطاب مطروحة في الدراسات اللغوية إلى يومنا هذا وبالأخص عند التداوليين وعلماء النحو الوظيفي ولسانيات النص/الخطاب.</w:t>
      </w:r>
    </w:p>
    <w:p w:rsidR="007048EF" w:rsidRPr="000B6EFE" w:rsidRDefault="007048EF" w:rsidP="00786219">
      <w:pPr>
        <w:bidi/>
        <w:spacing w:before="240" w:after="0" w:line="240" w:lineRule="auto"/>
        <w:jc w:val="both"/>
        <w:rPr>
          <w:rFonts w:ascii="Traditional Arabic" w:hAnsi="Traditional Arabic" w:cs="Traditional Arabic"/>
          <w:sz w:val="32"/>
          <w:szCs w:val="32"/>
          <w:rtl/>
          <w:lang w:bidi="ar-DZ"/>
        </w:rPr>
      </w:pPr>
      <w:r w:rsidRPr="000B6EFE">
        <w:rPr>
          <w:rFonts w:ascii="Traditional Arabic" w:hAnsi="Traditional Arabic" w:cs="Traditional Arabic"/>
          <w:b/>
          <w:bCs/>
          <w:sz w:val="32"/>
          <w:szCs w:val="32"/>
          <w:rtl/>
          <w:lang w:bidi="ar-DZ"/>
        </w:rPr>
        <w:t xml:space="preserve">4- </w:t>
      </w:r>
      <w:r>
        <w:rPr>
          <w:rFonts w:ascii="Traditional Arabic" w:hAnsi="Traditional Arabic" w:cs="Traditional Arabic"/>
          <w:b/>
          <w:bCs/>
          <w:sz w:val="32"/>
          <w:szCs w:val="32"/>
          <w:rtl/>
          <w:lang w:bidi="ar-DZ"/>
        </w:rPr>
        <w:t>تعريف لسانيات ال</w:t>
      </w:r>
      <w:r>
        <w:rPr>
          <w:rFonts w:ascii="Traditional Arabic" w:hAnsi="Traditional Arabic" w:cs="Traditional Arabic" w:hint="cs"/>
          <w:b/>
          <w:bCs/>
          <w:sz w:val="32"/>
          <w:szCs w:val="32"/>
          <w:rtl/>
          <w:lang w:bidi="ar-DZ"/>
        </w:rPr>
        <w:t>خطاب</w:t>
      </w:r>
      <w:r w:rsidRPr="000B6EFE">
        <w:rPr>
          <w:rFonts w:ascii="Traditional Arabic" w:hAnsi="Traditional Arabic" w:cs="Traditional Arabic"/>
          <w:b/>
          <w:bCs/>
          <w:sz w:val="32"/>
          <w:szCs w:val="32"/>
          <w:rtl/>
          <w:lang w:bidi="ar-DZ"/>
        </w:rPr>
        <w:t>:</w:t>
      </w:r>
      <w:r>
        <w:rPr>
          <w:rFonts w:ascii="Traditional Arabic" w:hAnsi="Traditional Arabic" w:cs="Traditional Arabic"/>
          <w:sz w:val="32"/>
          <w:szCs w:val="32"/>
          <w:rtl/>
          <w:lang w:bidi="ar-DZ"/>
        </w:rPr>
        <w:t xml:space="preserve">  تعد لسانيات ال</w:t>
      </w:r>
      <w:r>
        <w:rPr>
          <w:rFonts w:ascii="Traditional Arabic" w:hAnsi="Traditional Arabic" w:cs="Traditional Arabic" w:hint="cs"/>
          <w:sz w:val="32"/>
          <w:szCs w:val="32"/>
          <w:rtl/>
          <w:lang w:bidi="ar-DZ"/>
        </w:rPr>
        <w:t>خطاب</w:t>
      </w:r>
      <w:r w:rsidRPr="000B6EFE">
        <w:rPr>
          <w:rFonts w:ascii="Traditional Arabic" w:hAnsi="Traditional Arabic" w:cs="Traditional Arabic"/>
          <w:sz w:val="32"/>
          <w:szCs w:val="32"/>
          <w:rtl/>
          <w:lang w:bidi="ar-DZ"/>
        </w:rPr>
        <w:t xml:space="preserve"> اتجاها جديدا اتخذ من النص مادته الأساسية للدراسة والتحليل، معتمدا على بعض الآليات اللسانية في تحليله للنصوص، أو هي أحد المناهج اللسانية الحديثة نشأت في الغرب اهتمت بتحليل النصوص والخطابات من خلال دراسة العناصر المكونة له والعلائق التي تربط بينها داخل النص الواحد ووظائفها في تشكيل النص من خلال معياري الاتساق والانسجام.</w:t>
      </w:r>
    </w:p>
    <w:p w:rsidR="007048EF" w:rsidRPr="000B6EFE" w:rsidRDefault="007048EF" w:rsidP="00786219">
      <w:pPr>
        <w:bidi/>
        <w:spacing w:before="240" w:after="0" w:line="240" w:lineRule="auto"/>
        <w:jc w:val="both"/>
        <w:rPr>
          <w:rFonts w:ascii="Traditional Arabic" w:hAnsi="Traditional Arabic" w:cs="Traditional Arabic"/>
          <w:sz w:val="32"/>
          <w:szCs w:val="32"/>
          <w:rtl/>
          <w:lang w:bidi="ar-DZ"/>
        </w:rPr>
      </w:pPr>
      <w:r w:rsidRPr="000B6EFE">
        <w:rPr>
          <w:rFonts w:ascii="Traditional Arabic" w:hAnsi="Traditional Arabic" w:cs="Traditional Arabic"/>
          <w:sz w:val="32"/>
          <w:szCs w:val="32"/>
          <w:rtl/>
          <w:lang w:bidi="ar-DZ"/>
        </w:rPr>
        <w:tab/>
        <w:t>ومنه فإنّ اللسانيات النصية</w:t>
      </w:r>
      <w:r>
        <w:rPr>
          <w:rFonts w:ascii="Traditional Arabic" w:hAnsi="Traditional Arabic" w:cs="Traditional Arabic" w:hint="cs"/>
          <w:sz w:val="32"/>
          <w:szCs w:val="32"/>
          <w:rtl/>
          <w:lang w:bidi="ar-DZ"/>
        </w:rPr>
        <w:t xml:space="preserve"> أو لسانيات الخطاب</w:t>
      </w:r>
      <w:r w:rsidRPr="000B6EFE">
        <w:rPr>
          <w:rFonts w:ascii="Traditional Arabic" w:hAnsi="Traditional Arabic" w:cs="Traditional Arabic"/>
          <w:sz w:val="32"/>
          <w:szCs w:val="32"/>
          <w:rtl/>
          <w:lang w:bidi="ar-DZ"/>
        </w:rPr>
        <w:t xml:space="preserve"> تتفادى الأخطاء التي وقع فيها علماء النحو التقليدي في دراستهم للنصوص من خلال تتبع المفردة والتعمق في دلالاتها دون النظر إلى علاقتها بالتركيب ككل وإلى علاقتها العناصر الأخرى القبلية </w:t>
      </w:r>
      <w:proofErr w:type="spellStart"/>
      <w:r w:rsidRPr="000B6EFE">
        <w:rPr>
          <w:rFonts w:ascii="Traditional Arabic" w:hAnsi="Traditional Arabic" w:cs="Traditional Arabic"/>
          <w:sz w:val="32"/>
          <w:szCs w:val="32"/>
          <w:rtl/>
          <w:lang w:bidi="ar-DZ"/>
        </w:rPr>
        <w:t>والبعدية</w:t>
      </w:r>
      <w:proofErr w:type="spellEnd"/>
      <w:r w:rsidRPr="000B6EFE">
        <w:rPr>
          <w:rFonts w:ascii="Traditional Arabic" w:hAnsi="Traditional Arabic" w:cs="Traditional Arabic"/>
          <w:sz w:val="32"/>
          <w:szCs w:val="32"/>
          <w:rtl/>
          <w:lang w:bidi="ar-DZ"/>
        </w:rPr>
        <w:t xml:space="preserve"> باعتبارها أجزاء من نظام متك</w:t>
      </w:r>
      <w:r>
        <w:rPr>
          <w:rFonts w:ascii="Traditional Arabic" w:hAnsi="Traditional Arabic" w:cs="Traditional Arabic"/>
          <w:sz w:val="32"/>
          <w:szCs w:val="32"/>
          <w:rtl/>
          <w:lang w:bidi="ar-DZ"/>
        </w:rPr>
        <w:t>امل يتمثل في النص، فلسانيات ال</w:t>
      </w:r>
      <w:r>
        <w:rPr>
          <w:rFonts w:ascii="Traditional Arabic" w:hAnsi="Traditional Arabic" w:cs="Traditional Arabic" w:hint="cs"/>
          <w:sz w:val="32"/>
          <w:szCs w:val="32"/>
          <w:rtl/>
          <w:lang w:bidi="ar-DZ"/>
        </w:rPr>
        <w:t>خطاب</w:t>
      </w:r>
      <w:r w:rsidRPr="000B6EFE">
        <w:rPr>
          <w:rFonts w:ascii="Traditional Arabic" w:hAnsi="Traditional Arabic" w:cs="Traditional Arabic"/>
          <w:sz w:val="32"/>
          <w:szCs w:val="32"/>
          <w:rtl/>
          <w:lang w:bidi="ar-DZ"/>
        </w:rPr>
        <w:t xml:space="preserve"> قد تجاوزت هذه التحليل الضيق والمحدود المرتبط بالجملة والكلمة المفردة ودرست النص ككتلة واحدة أو وحدة عضوية لها دلالتها التي تحددها مجموعة من العلاقات داخل النص الواحد وما يحيط </w:t>
      </w:r>
      <w:proofErr w:type="spellStart"/>
      <w:r w:rsidRPr="000B6EFE">
        <w:rPr>
          <w:rFonts w:ascii="Traditional Arabic" w:hAnsi="Traditional Arabic" w:cs="Traditional Arabic"/>
          <w:sz w:val="32"/>
          <w:szCs w:val="32"/>
          <w:rtl/>
          <w:lang w:bidi="ar-DZ"/>
        </w:rPr>
        <w:t>به</w:t>
      </w:r>
      <w:proofErr w:type="spellEnd"/>
      <w:r w:rsidRPr="000B6EFE">
        <w:rPr>
          <w:rFonts w:ascii="Traditional Arabic" w:hAnsi="Traditional Arabic" w:cs="Traditional Arabic"/>
          <w:sz w:val="32"/>
          <w:szCs w:val="32"/>
          <w:rtl/>
          <w:lang w:bidi="ar-DZ"/>
        </w:rPr>
        <w:t xml:space="preserve"> من ملابسات وظروف خارجة عن التركيب اللغوي</w:t>
      </w:r>
      <w:r w:rsidRPr="000B6EFE">
        <w:rPr>
          <w:rStyle w:val="Appeldenotedefin"/>
          <w:rFonts w:ascii="Traditional Arabic" w:hAnsi="Traditional Arabic" w:cs="Traditional Arabic"/>
          <w:sz w:val="32"/>
          <w:szCs w:val="32"/>
          <w:rtl/>
          <w:lang w:bidi="ar-DZ"/>
        </w:rPr>
        <w:endnoteReference w:id="12"/>
      </w:r>
      <w:r w:rsidRPr="000B6EFE">
        <w:rPr>
          <w:rFonts w:ascii="Traditional Arabic" w:hAnsi="Traditional Arabic" w:cs="Traditional Arabic"/>
          <w:sz w:val="32"/>
          <w:szCs w:val="32"/>
          <w:rtl/>
          <w:lang w:bidi="ar-DZ"/>
        </w:rPr>
        <w:t>.</w:t>
      </w:r>
    </w:p>
    <w:p w:rsidR="007048EF" w:rsidRPr="000B6EFE" w:rsidRDefault="007048EF" w:rsidP="00786219">
      <w:pPr>
        <w:bidi/>
        <w:spacing w:before="240" w:after="0" w:line="240" w:lineRule="auto"/>
        <w:jc w:val="both"/>
        <w:rPr>
          <w:rFonts w:ascii="Traditional Arabic" w:hAnsi="Traditional Arabic" w:cs="Traditional Arabic"/>
          <w:sz w:val="32"/>
          <w:szCs w:val="32"/>
          <w:rtl/>
          <w:lang w:bidi="ar-DZ"/>
        </w:rPr>
      </w:pPr>
      <w:r w:rsidRPr="000B6EFE">
        <w:rPr>
          <w:rFonts w:ascii="Traditional Arabic" w:hAnsi="Traditional Arabic" w:cs="Traditional Arabic"/>
          <w:sz w:val="32"/>
          <w:szCs w:val="32"/>
          <w:rtl/>
          <w:lang w:bidi="ar-DZ"/>
        </w:rPr>
        <w:t xml:space="preserve"> وعليه فإنّ العنصر المه</w:t>
      </w:r>
      <w:r>
        <w:rPr>
          <w:rFonts w:ascii="Traditional Arabic" w:hAnsi="Traditional Arabic" w:cs="Traditional Arabic"/>
          <w:sz w:val="32"/>
          <w:szCs w:val="32"/>
          <w:rtl/>
          <w:lang w:bidi="ar-DZ"/>
        </w:rPr>
        <w:t>م في تكوين النص حسب لسانيات ال</w:t>
      </w:r>
      <w:r>
        <w:rPr>
          <w:rFonts w:ascii="Traditional Arabic" w:hAnsi="Traditional Arabic" w:cs="Traditional Arabic" w:hint="cs"/>
          <w:sz w:val="32"/>
          <w:szCs w:val="32"/>
          <w:rtl/>
          <w:lang w:bidi="ar-DZ"/>
        </w:rPr>
        <w:t>خطاب</w:t>
      </w:r>
      <w:r w:rsidRPr="000B6EFE">
        <w:rPr>
          <w:rFonts w:ascii="Traditional Arabic" w:hAnsi="Traditional Arabic" w:cs="Traditional Arabic"/>
          <w:sz w:val="32"/>
          <w:szCs w:val="32"/>
          <w:rtl/>
          <w:lang w:bidi="ar-DZ"/>
        </w:rPr>
        <w:t xml:space="preserve"> هو دوره في الاتصال الإنساني، أي أن النص وسيلة تواصلية راقية بين المؤلف والقارئ، أو النص والمتلقي، ولذا فعلم النص لا يهتم فقط بتحليل مكونات النص من أصوات وصرف ونحو ودلالة، بل يتجاوزها إلى دراسة العوامل المشكلة لذلك النص وتفاعلها مع بعضها بعض حتى تكون نتيجة ذلك التفاعل نصا متكاملا من جميع جوانبه، وهي عوامل اجتماعية ونفسية ومعرفية وغيرها.</w:t>
      </w:r>
    </w:p>
    <w:p w:rsidR="007048EF" w:rsidRDefault="007048EF" w:rsidP="00FE5212">
      <w:pPr>
        <w:bidi/>
        <w:spacing w:before="240" w:after="0" w:line="240" w:lineRule="auto"/>
        <w:jc w:val="both"/>
        <w:rPr>
          <w:rFonts w:ascii="Traditional Arabic" w:hAnsi="Traditional Arabic" w:cs="Traditional Arabic"/>
          <w:sz w:val="32"/>
          <w:szCs w:val="32"/>
          <w:rtl/>
          <w:lang w:bidi="ar-DZ"/>
        </w:rPr>
      </w:pPr>
      <w:r w:rsidRPr="000B6EFE">
        <w:rPr>
          <w:rFonts w:ascii="Traditional Arabic" w:hAnsi="Traditional Arabic" w:cs="Traditional Arabic"/>
          <w:b/>
          <w:bCs/>
          <w:sz w:val="32"/>
          <w:szCs w:val="32"/>
          <w:rtl/>
          <w:lang w:bidi="ar-DZ"/>
        </w:rPr>
        <w:t xml:space="preserve">5- </w:t>
      </w:r>
      <w:r>
        <w:rPr>
          <w:rFonts w:ascii="Traditional Arabic" w:hAnsi="Traditional Arabic" w:cs="Traditional Arabic"/>
          <w:b/>
          <w:bCs/>
          <w:sz w:val="32"/>
          <w:szCs w:val="32"/>
          <w:rtl/>
          <w:lang w:bidi="ar-DZ"/>
        </w:rPr>
        <w:t>منهج لسانيات ال</w:t>
      </w:r>
      <w:r>
        <w:rPr>
          <w:rFonts w:ascii="Traditional Arabic" w:hAnsi="Traditional Arabic" w:cs="Traditional Arabic" w:hint="cs"/>
          <w:b/>
          <w:bCs/>
          <w:sz w:val="32"/>
          <w:szCs w:val="32"/>
          <w:rtl/>
          <w:lang w:bidi="ar-DZ"/>
        </w:rPr>
        <w:t xml:space="preserve">خطاب </w:t>
      </w:r>
      <w:r w:rsidRPr="000B6EFE">
        <w:rPr>
          <w:rFonts w:ascii="Traditional Arabic" w:hAnsi="Traditional Arabic" w:cs="Traditional Arabic"/>
          <w:b/>
          <w:bCs/>
          <w:sz w:val="32"/>
          <w:szCs w:val="32"/>
          <w:rtl/>
          <w:lang w:bidi="ar-DZ"/>
        </w:rPr>
        <w:t xml:space="preserve">في تحليل النص: </w:t>
      </w:r>
      <w:r w:rsidRPr="000B6EFE">
        <w:rPr>
          <w:rFonts w:ascii="Traditional Arabic" w:hAnsi="Traditional Arabic" w:cs="Traditional Arabic"/>
          <w:sz w:val="32"/>
          <w:szCs w:val="32"/>
          <w:rtl/>
          <w:lang w:bidi="ar-DZ"/>
        </w:rPr>
        <w:t xml:space="preserve">تعتمد لسانيات </w:t>
      </w:r>
      <w:r>
        <w:rPr>
          <w:rFonts w:ascii="Traditional Arabic" w:hAnsi="Traditional Arabic" w:cs="Traditional Arabic" w:hint="cs"/>
          <w:sz w:val="32"/>
          <w:szCs w:val="32"/>
          <w:rtl/>
          <w:lang w:bidi="ar-DZ"/>
        </w:rPr>
        <w:t>الخطاب</w:t>
      </w:r>
      <w:r w:rsidRPr="000B6EFE">
        <w:rPr>
          <w:rFonts w:ascii="Traditional Arabic" w:hAnsi="Traditional Arabic" w:cs="Traditional Arabic"/>
          <w:sz w:val="32"/>
          <w:szCs w:val="32"/>
          <w:rtl/>
          <w:lang w:bidi="ar-DZ"/>
        </w:rPr>
        <w:t xml:space="preserve"> في تحليل </w:t>
      </w:r>
      <w:r>
        <w:rPr>
          <w:rFonts w:ascii="Traditional Arabic" w:hAnsi="Traditional Arabic" w:cs="Traditional Arabic" w:hint="cs"/>
          <w:sz w:val="32"/>
          <w:szCs w:val="32"/>
          <w:rtl/>
          <w:lang w:bidi="ar-DZ"/>
        </w:rPr>
        <w:t xml:space="preserve">الخطاب </w:t>
      </w:r>
      <w:proofErr w:type="spellStart"/>
      <w:r>
        <w:rPr>
          <w:rFonts w:ascii="Traditional Arabic" w:hAnsi="Traditional Arabic" w:cs="Traditional Arabic" w:hint="cs"/>
          <w:sz w:val="32"/>
          <w:szCs w:val="32"/>
          <w:rtl/>
          <w:lang w:bidi="ar-DZ"/>
        </w:rPr>
        <w:t>أو</w:t>
      </w:r>
      <w:r w:rsidRPr="000B6EFE">
        <w:rPr>
          <w:rFonts w:ascii="Traditional Arabic" w:hAnsi="Traditional Arabic" w:cs="Traditional Arabic"/>
          <w:sz w:val="32"/>
          <w:szCs w:val="32"/>
          <w:rtl/>
          <w:lang w:bidi="ar-DZ"/>
        </w:rPr>
        <w:t>النص</w:t>
      </w:r>
      <w:proofErr w:type="spellEnd"/>
      <w:r w:rsidRPr="000B6EFE">
        <w:rPr>
          <w:rFonts w:ascii="Traditional Arabic" w:hAnsi="Traditional Arabic" w:cs="Traditional Arabic"/>
          <w:sz w:val="32"/>
          <w:szCs w:val="32"/>
          <w:rtl/>
          <w:lang w:bidi="ar-DZ"/>
        </w:rPr>
        <w:t xml:space="preserve"> على منهج نصي واقعي يستند إلى سياق الموقف ومرجعية النص وخلفياته ونقاط التقائه مع النصوص الأخرى ضمن خاصية </w:t>
      </w:r>
      <w:proofErr w:type="spellStart"/>
      <w:r w:rsidRPr="000B6EFE">
        <w:rPr>
          <w:rFonts w:ascii="Traditional Arabic" w:hAnsi="Traditional Arabic" w:cs="Traditional Arabic"/>
          <w:sz w:val="32"/>
          <w:szCs w:val="32"/>
          <w:rtl/>
          <w:lang w:bidi="ar-DZ"/>
        </w:rPr>
        <w:lastRenderedPageBreak/>
        <w:t>التناص</w:t>
      </w:r>
      <w:proofErr w:type="spellEnd"/>
      <w:r w:rsidRPr="000B6EFE">
        <w:rPr>
          <w:rFonts w:ascii="Traditional Arabic" w:hAnsi="Traditional Arabic" w:cs="Traditional Arabic"/>
          <w:sz w:val="32"/>
          <w:szCs w:val="32"/>
          <w:rtl/>
          <w:lang w:bidi="ar-DZ"/>
        </w:rPr>
        <w:t>، وتتجاوز منهج التحليل بالجمل، فتحليل النص لم يعد مقتصرا على دراسة الأصوات والمفردات المعجمية والتراكيب والجمل، وذهب «اقتحام مستوى أكبر هو البنية العامة للنص »</w:t>
      </w:r>
      <w:r w:rsidRPr="000B6EFE">
        <w:rPr>
          <w:rStyle w:val="Appeldenotedefin"/>
          <w:rFonts w:ascii="Traditional Arabic" w:hAnsi="Traditional Arabic" w:cs="Traditional Arabic"/>
          <w:sz w:val="32"/>
          <w:szCs w:val="32"/>
          <w:rtl/>
          <w:lang w:bidi="ar-DZ"/>
        </w:rPr>
        <w:endnoteReference w:id="13"/>
      </w:r>
      <w:r>
        <w:rPr>
          <w:rFonts w:ascii="Traditional Arabic" w:hAnsi="Traditional Arabic" w:cs="Traditional Arabic"/>
          <w:sz w:val="32"/>
          <w:szCs w:val="32"/>
          <w:rtl/>
          <w:lang w:bidi="ar-DZ"/>
        </w:rPr>
        <w:t>، ونشير إلى أنّ لسانيات ال</w:t>
      </w:r>
      <w:r>
        <w:rPr>
          <w:rFonts w:ascii="Traditional Arabic" w:hAnsi="Traditional Arabic" w:cs="Traditional Arabic" w:hint="cs"/>
          <w:sz w:val="32"/>
          <w:szCs w:val="32"/>
          <w:rtl/>
          <w:lang w:bidi="ar-DZ"/>
        </w:rPr>
        <w:t>خطاب</w:t>
      </w:r>
      <w:r w:rsidRPr="000B6EFE">
        <w:rPr>
          <w:rFonts w:ascii="Traditional Arabic" w:hAnsi="Traditional Arabic" w:cs="Traditional Arabic"/>
          <w:sz w:val="32"/>
          <w:szCs w:val="32"/>
          <w:rtl/>
          <w:lang w:bidi="ar-DZ"/>
        </w:rPr>
        <w:t xml:space="preserve"> لم تستغن كليا عن الجملة أو لسانيات الجملة، بل استفادت منها وأضافت عليها معارف ومناهج أخرى من أجل تحليل النص فيما يثبت </w:t>
      </w:r>
      <w:proofErr w:type="spellStart"/>
      <w:r w:rsidRPr="000B6EFE">
        <w:rPr>
          <w:rFonts w:ascii="Traditional Arabic" w:hAnsi="Traditional Arabic" w:cs="Traditional Arabic"/>
          <w:sz w:val="32"/>
          <w:szCs w:val="32"/>
          <w:rtl/>
          <w:lang w:bidi="ar-DZ"/>
        </w:rPr>
        <w:t>نصانيته</w:t>
      </w:r>
      <w:proofErr w:type="spellEnd"/>
      <w:r w:rsidRPr="000B6EFE">
        <w:rPr>
          <w:rFonts w:ascii="Traditional Arabic" w:hAnsi="Traditional Arabic" w:cs="Traditional Arabic"/>
          <w:sz w:val="32"/>
          <w:szCs w:val="32"/>
          <w:rtl/>
          <w:lang w:bidi="ar-DZ"/>
        </w:rPr>
        <w:t xml:space="preserve"> كونه متعدد المستويات، مترابط الأجزاء، متشابك الأنظمة، مرتبط بظروف إنتاج خارجية كسياق الموقف أو دوافع الموقف، أي ينبغي للنص: «أن يتصل بموقف يكون فيه، تتفاعل فيه مجموعة من المرتكزات والتوقعات والمعارف، وهذه البيئة الشاسعة تسمى سياق الموقف، أما التركيب الداخلي للنص فهو سياق البنية».</w:t>
      </w:r>
      <w:r w:rsidRPr="000B6EFE">
        <w:rPr>
          <w:rStyle w:val="Appeldenotedefin"/>
          <w:rFonts w:ascii="Traditional Arabic" w:hAnsi="Traditional Arabic" w:cs="Traditional Arabic"/>
          <w:sz w:val="32"/>
          <w:szCs w:val="32"/>
          <w:rtl/>
          <w:lang w:bidi="ar-DZ"/>
        </w:rPr>
        <w:endnoteReference w:id="14"/>
      </w:r>
      <w:r w:rsidRPr="000B6EFE">
        <w:rPr>
          <w:rFonts w:ascii="Traditional Arabic" w:hAnsi="Traditional Arabic" w:cs="Traditional Arabic"/>
          <w:sz w:val="32"/>
          <w:szCs w:val="32"/>
          <w:rtl/>
          <w:lang w:bidi="ar-DZ"/>
        </w:rPr>
        <w:t xml:space="preserve"> </w:t>
      </w:r>
      <w:proofErr w:type="gramStart"/>
      <w:r w:rsidRPr="000B6EFE">
        <w:rPr>
          <w:rFonts w:ascii="Traditional Arabic" w:hAnsi="Traditional Arabic" w:cs="Traditional Arabic"/>
          <w:sz w:val="32"/>
          <w:szCs w:val="32"/>
          <w:rtl/>
          <w:lang w:bidi="ar-DZ"/>
        </w:rPr>
        <w:t>يسمي</w:t>
      </w:r>
      <w:proofErr w:type="gramEnd"/>
      <w:r w:rsidRPr="000B6EFE">
        <w:rPr>
          <w:rFonts w:ascii="Traditional Arabic" w:hAnsi="Traditional Arabic" w:cs="Traditional Arabic"/>
          <w:sz w:val="32"/>
          <w:szCs w:val="32"/>
          <w:rtl/>
          <w:lang w:bidi="ar-DZ"/>
        </w:rPr>
        <w:t xml:space="preserve"> البعض سياق الموقف بالخطاب وسياق البنية بالنص وهي نقطة التفريق بين النص والخطاب.</w:t>
      </w:r>
    </w:p>
    <w:p w:rsidR="007048EF" w:rsidRPr="00575B7E" w:rsidRDefault="007048EF" w:rsidP="00FE5212">
      <w:pPr>
        <w:bidi/>
        <w:spacing w:after="0"/>
        <w:jc w:val="both"/>
        <w:rPr>
          <w:rFonts w:ascii="Traditional Arabic" w:hAnsi="Traditional Arabic" w:cs="Traditional Arabic"/>
          <w:sz w:val="32"/>
          <w:szCs w:val="32"/>
          <w:rtl/>
          <w:lang w:bidi="ar-DZ"/>
        </w:rPr>
      </w:pPr>
      <w:r w:rsidRPr="00575B7E">
        <w:rPr>
          <w:rFonts w:ascii="Traditional Arabic" w:hAnsi="Traditional Arabic" w:cs="Traditional Arabic" w:hint="cs"/>
          <w:b/>
          <w:bCs/>
          <w:sz w:val="32"/>
          <w:szCs w:val="32"/>
          <w:rtl/>
          <w:lang w:bidi="ar-DZ"/>
        </w:rPr>
        <w:t>معايير لسانيات الخطاب:</w:t>
      </w:r>
      <w:r w:rsidRPr="00575B7E">
        <w:rPr>
          <w:rFonts w:ascii="Simplified Arabic" w:hAnsi="Simplified Arabic" w:cs="Simplified Arabic"/>
          <w:b/>
          <w:bCs/>
          <w:sz w:val="32"/>
          <w:szCs w:val="32"/>
          <w:rtl/>
          <w:lang w:bidi="ar-DZ"/>
        </w:rPr>
        <w:t xml:space="preserve"> </w:t>
      </w:r>
      <w:r w:rsidRPr="00575B7E">
        <w:rPr>
          <w:rFonts w:ascii="Traditional Arabic" w:hAnsi="Traditional Arabic" w:cs="Traditional Arabic"/>
          <w:b/>
          <w:bCs/>
          <w:sz w:val="32"/>
          <w:szCs w:val="32"/>
          <w:rtl/>
          <w:lang w:bidi="ar-DZ"/>
        </w:rPr>
        <w:t xml:space="preserve">  </w:t>
      </w:r>
      <w:r w:rsidRPr="00575B7E">
        <w:rPr>
          <w:rFonts w:ascii="Traditional Arabic" w:hAnsi="Traditional Arabic" w:cs="Traditional Arabic"/>
          <w:sz w:val="32"/>
          <w:szCs w:val="32"/>
          <w:rtl/>
          <w:lang w:bidi="ar-DZ"/>
        </w:rPr>
        <w:t xml:space="preserve">أما فيما يخص المعايير التي تعتمدها لسانيات النص في تحليل الخطاب والتي يتخذ بتوافرها صفة النصية أو بمعنى آخر لا غنى عنها في تكوين أي نص </w:t>
      </w:r>
      <w:proofErr w:type="spellStart"/>
      <w:r w:rsidRPr="00575B7E">
        <w:rPr>
          <w:rFonts w:ascii="Traditional Arabic" w:hAnsi="Traditional Arabic" w:cs="Traditional Arabic"/>
          <w:sz w:val="32"/>
          <w:szCs w:val="32"/>
          <w:rtl/>
          <w:lang w:bidi="ar-DZ"/>
        </w:rPr>
        <w:t>أوخطاب</w:t>
      </w:r>
      <w:proofErr w:type="spellEnd"/>
      <w:r w:rsidRPr="00575B7E">
        <w:rPr>
          <w:rFonts w:ascii="Traditional Arabic" w:hAnsi="Traditional Arabic" w:cs="Traditional Arabic"/>
          <w:sz w:val="32"/>
          <w:szCs w:val="32"/>
          <w:rtl/>
          <w:lang w:bidi="ar-DZ"/>
        </w:rPr>
        <w:t xml:space="preserve"> كيفما كان، وقد حددها </w:t>
      </w:r>
      <w:proofErr w:type="spellStart"/>
      <w:r w:rsidRPr="00575B7E">
        <w:rPr>
          <w:rFonts w:ascii="Traditional Arabic" w:hAnsi="Traditional Arabic" w:cs="Traditional Arabic"/>
          <w:sz w:val="32"/>
          <w:szCs w:val="32"/>
          <w:rtl/>
          <w:lang w:bidi="ar-DZ"/>
        </w:rPr>
        <w:t>دي</w:t>
      </w:r>
      <w:proofErr w:type="spellEnd"/>
      <w:r w:rsidRPr="00575B7E">
        <w:rPr>
          <w:rFonts w:ascii="Traditional Arabic" w:hAnsi="Traditional Arabic" w:cs="Traditional Arabic"/>
          <w:sz w:val="32"/>
          <w:szCs w:val="32"/>
          <w:rtl/>
          <w:lang w:bidi="ar-DZ"/>
        </w:rPr>
        <w:t xml:space="preserve"> </w:t>
      </w:r>
      <w:proofErr w:type="spellStart"/>
      <w:r w:rsidRPr="00575B7E">
        <w:rPr>
          <w:rFonts w:ascii="Traditional Arabic" w:hAnsi="Traditional Arabic" w:cs="Traditional Arabic"/>
          <w:sz w:val="32"/>
          <w:szCs w:val="32"/>
          <w:rtl/>
          <w:lang w:bidi="ar-DZ"/>
        </w:rPr>
        <w:t>بوغراند</w:t>
      </w:r>
      <w:proofErr w:type="spellEnd"/>
      <w:r w:rsidRPr="00575B7E">
        <w:rPr>
          <w:rFonts w:ascii="Traditional Arabic" w:hAnsi="Traditional Arabic" w:cs="Traditional Arabic"/>
          <w:sz w:val="32"/>
          <w:szCs w:val="32"/>
          <w:rtl/>
          <w:lang w:bidi="ar-DZ"/>
        </w:rPr>
        <w:t xml:space="preserve"> في سبعة معايير وهي كالتالي:</w:t>
      </w:r>
    </w:p>
    <w:p w:rsidR="007048EF" w:rsidRPr="00575B7E" w:rsidRDefault="007048EF" w:rsidP="00FE5212">
      <w:pPr>
        <w:bidi/>
        <w:spacing w:after="0"/>
        <w:jc w:val="both"/>
        <w:rPr>
          <w:rFonts w:ascii="Traditional Arabic" w:hAnsi="Traditional Arabic" w:cs="Traditional Arabic"/>
          <w:sz w:val="32"/>
          <w:szCs w:val="32"/>
          <w:rtl/>
          <w:lang w:bidi="ar-DZ"/>
        </w:rPr>
      </w:pPr>
      <w:r w:rsidRPr="00575B7E">
        <w:rPr>
          <w:rFonts w:ascii="Traditional Arabic" w:hAnsi="Traditional Arabic" w:cs="Traditional Arabic"/>
          <w:b/>
          <w:bCs/>
          <w:sz w:val="32"/>
          <w:szCs w:val="32"/>
          <w:rtl/>
        </w:rPr>
        <w:t xml:space="preserve">1- الاتساق </w:t>
      </w:r>
      <w:r w:rsidRPr="00575B7E">
        <w:rPr>
          <w:rFonts w:ascii="Traditional Arabic" w:hAnsi="Traditional Arabic" w:cs="Traditional Arabic"/>
          <w:b/>
          <w:bCs/>
          <w:sz w:val="32"/>
          <w:szCs w:val="32"/>
          <w:rtl/>
          <w:lang w:bidi="ar-DZ"/>
        </w:rPr>
        <w:t xml:space="preserve">(السبك): </w:t>
      </w:r>
      <w:r w:rsidRPr="00575B7E">
        <w:rPr>
          <w:rFonts w:ascii="Traditional Arabic" w:hAnsi="Traditional Arabic" w:cs="Traditional Arabic"/>
          <w:sz w:val="32"/>
          <w:szCs w:val="32"/>
          <w:rtl/>
          <w:lang w:bidi="ar-DZ"/>
        </w:rPr>
        <w:t xml:space="preserve">أو ما يسمى التضام وهو يشتمل على الإجراءات المستعملة في توفير الترابط بين عناصر ظاهر النص </w:t>
      </w:r>
      <w:proofErr w:type="spellStart"/>
      <w:r w:rsidRPr="00575B7E">
        <w:rPr>
          <w:rFonts w:ascii="Traditional Arabic" w:hAnsi="Traditional Arabic" w:cs="Traditional Arabic"/>
          <w:sz w:val="32"/>
          <w:szCs w:val="32"/>
          <w:rtl/>
          <w:lang w:bidi="ar-DZ"/>
        </w:rPr>
        <w:t>كبناءالعبارات</w:t>
      </w:r>
      <w:proofErr w:type="spellEnd"/>
      <w:r w:rsidRPr="00575B7E">
        <w:rPr>
          <w:rFonts w:ascii="Traditional Arabic" w:hAnsi="Traditional Arabic" w:cs="Traditional Arabic"/>
          <w:sz w:val="32"/>
          <w:szCs w:val="32"/>
          <w:rtl/>
          <w:lang w:bidi="ar-DZ"/>
        </w:rPr>
        <w:t xml:space="preserve"> والجمل واستعمال الضمائر وغيرها من الأشكال البديلة، ويطلق عليه الترابط النحوي.</w:t>
      </w:r>
    </w:p>
    <w:p w:rsidR="007048EF" w:rsidRPr="00575B7E" w:rsidRDefault="007048EF" w:rsidP="00FE5212">
      <w:pPr>
        <w:bidi/>
        <w:spacing w:after="0"/>
        <w:jc w:val="both"/>
        <w:rPr>
          <w:rFonts w:ascii="Traditional Arabic" w:hAnsi="Traditional Arabic" w:cs="Traditional Arabic"/>
          <w:sz w:val="32"/>
          <w:szCs w:val="32"/>
          <w:rtl/>
          <w:lang w:bidi="ar-DZ"/>
        </w:rPr>
      </w:pPr>
      <w:r w:rsidRPr="00575B7E">
        <w:rPr>
          <w:rFonts w:ascii="Traditional Arabic" w:hAnsi="Traditional Arabic" w:cs="Traditional Arabic"/>
          <w:b/>
          <w:bCs/>
          <w:sz w:val="32"/>
          <w:szCs w:val="32"/>
          <w:rtl/>
          <w:lang w:bidi="ar-DZ"/>
        </w:rPr>
        <w:t xml:space="preserve">2- الانسجام (الحبك): </w:t>
      </w:r>
      <w:r w:rsidRPr="00575B7E">
        <w:rPr>
          <w:rFonts w:ascii="Traditional Arabic" w:hAnsi="Traditional Arabic" w:cs="Traditional Arabic"/>
          <w:sz w:val="32"/>
          <w:szCs w:val="32"/>
          <w:rtl/>
          <w:lang w:bidi="ar-DZ"/>
        </w:rPr>
        <w:t xml:space="preserve">ونعني </w:t>
      </w:r>
      <w:proofErr w:type="spellStart"/>
      <w:r w:rsidRPr="00575B7E">
        <w:rPr>
          <w:rFonts w:ascii="Traditional Arabic" w:hAnsi="Traditional Arabic" w:cs="Traditional Arabic"/>
          <w:sz w:val="32"/>
          <w:szCs w:val="32"/>
          <w:rtl/>
          <w:lang w:bidi="ar-DZ"/>
        </w:rPr>
        <w:t>به</w:t>
      </w:r>
      <w:proofErr w:type="spellEnd"/>
      <w:r w:rsidRPr="00575B7E">
        <w:rPr>
          <w:rFonts w:ascii="Traditional Arabic" w:hAnsi="Traditional Arabic" w:cs="Traditional Arabic"/>
          <w:sz w:val="32"/>
          <w:szCs w:val="32"/>
          <w:rtl/>
          <w:lang w:bidi="ar-DZ"/>
        </w:rPr>
        <w:t xml:space="preserve"> الترابط الموضوعي للنص الذي يجعل من النص وحدة دلالية، ومن مظاهره أيضا اشتمال النص على </w:t>
      </w:r>
      <w:proofErr w:type="spellStart"/>
      <w:r w:rsidRPr="00575B7E">
        <w:rPr>
          <w:rFonts w:ascii="Traditional Arabic" w:hAnsi="Traditional Arabic" w:cs="Traditional Arabic"/>
          <w:sz w:val="32"/>
          <w:szCs w:val="32"/>
          <w:rtl/>
          <w:lang w:bidi="ar-DZ"/>
        </w:rPr>
        <w:t>سيرورة</w:t>
      </w:r>
      <w:proofErr w:type="spellEnd"/>
      <w:r w:rsidRPr="00575B7E">
        <w:rPr>
          <w:rFonts w:ascii="Traditional Arabic" w:hAnsi="Traditional Arabic" w:cs="Traditional Arabic"/>
          <w:sz w:val="32"/>
          <w:szCs w:val="32"/>
          <w:rtl/>
          <w:lang w:bidi="ar-DZ"/>
        </w:rPr>
        <w:t xml:space="preserve"> واستمرارية وتطور واتجاه نحو غاية محددة تضمن له التدرج والانتقال في الأحداث، ووجود مثل هذه العلاقات في النص ييسر فهمه  فهما منطقيا ويطلق عليه الالتحام أو الترابط </w:t>
      </w:r>
      <w:proofErr w:type="spellStart"/>
      <w:r w:rsidRPr="00575B7E">
        <w:rPr>
          <w:rFonts w:ascii="Traditional Arabic" w:hAnsi="Traditional Arabic" w:cs="Traditional Arabic"/>
          <w:sz w:val="32"/>
          <w:szCs w:val="32"/>
          <w:rtl/>
          <w:lang w:bidi="ar-DZ"/>
        </w:rPr>
        <w:t>المفهومي</w:t>
      </w:r>
      <w:proofErr w:type="spellEnd"/>
      <w:r w:rsidRPr="00575B7E">
        <w:rPr>
          <w:rFonts w:ascii="Traditional Arabic" w:hAnsi="Traditional Arabic" w:cs="Traditional Arabic"/>
          <w:sz w:val="32"/>
          <w:szCs w:val="32"/>
          <w:rtl/>
          <w:lang w:bidi="ar-DZ"/>
        </w:rPr>
        <w:t xml:space="preserve"> والمعنوي.</w:t>
      </w:r>
    </w:p>
    <w:p w:rsidR="007048EF" w:rsidRPr="00575B7E" w:rsidRDefault="007048EF" w:rsidP="00FE5212">
      <w:pPr>
        <w:bidi/>
        <w:spacing w:after="0"/>
        <w:jc w:val="both"/>
        <w:rPr>
          <w:rFonts w:ascii="Traditional Arabic" w:hAnsi="Traditional Arabic" w:cs="Traditional Arabic"/>
          <w:sz w:val="32"/>
          <w:szCs w:val="32"/>
          <w:rtl/>
          <w:lang w:bidi="ar-DZ"/>
        </w:rPr>
      </w:pPr>
      <w:r w:rsidRPr="00575B7E">
        <w:rPr>
          <w:rFonts w:ascii="Traditional Arabic" w:hAnsi="Traditional Arabic" w:cs="Traditional Arabic"/>
          <w:b/>
          <w:bCs/>
          <w:sz w:val="32"/>
          <w:szCs w:val="32"/>
          <w:rtl/>
          <w:lang w:bidi="ar-DZ"/>
        </w:rPr>
        <w:t xml:space="preserve">3- </w:t>
      </w:r>
      <w:proofErr w:type="spellStart"/>
      <w:r w:rsidRPr="00575B7E">
        <w:rPr>
          <w:rFonts w:ascii="Traditional Arabic" w:hAnsi="Traditional Arabic" w:cs="Traditional Arabic"/>
          <w:b/>
          <w:bCs/>
          <w:sz w:val="32"/>
          <w:szCs w:val="32"/>
          <w:rtl/>
          <w:lang w:bidi="ar-DZ"/>
        </w:rPr>
        <w:t>القصدية</w:t>
      </w:r>
      <w:proofErr w:type="spellEnd"/>
      <w:r w:rsidRPr="00575B7E">
        <w:rPr>
          <w:rFonts w:ascii="Traditional Arabic" w:hAnsi="Traditional Arabic" w:cs="Traditional Arabic"/>
          <w:b/>
          <w:bCs/>
          <w:sz w:val="32"/>
          <w:szCs w:val="32"/>
          <w:rtl/>
          <w:lang w:bidi="ar-DZ"/>
        </w:rPr>
        <w:t>:</w:t>
      </w:r>
      <w:r w:rsidRPr="00575B7E">
        <w:rPr>
          <w:rFonts w:ascii="Traditional Arabic" w:hAnsi="Traditional Arabic" w:cs="Traditional Arabic"/>
          <w:sz w:val="32"/>
          <w:szCs w:val="32"/>
          <w:rtl/>
          <w:lang w:bidi="ar-DZ"/>
        </w:rPr>
        <w:t xml:space="preserve"> وتتمثل في قصد المتكلم إيصال رسالة إلى المخاطب، وتتمثل كذلك في قصد المنتج توفير الاتساق والانسجام في النص وأن يكون أداة لخطة موجهة إلى هدف.</w:t>
      </w:r>
    </w:p>
    <w:p w:rsidR="007048EF" w:rsidRPr="00575B7E" w:rsidRDefault="007048EF" w:rsidP="00FE5212">
      <w:pPr>
        <w:bidi/>
        <w:spacing w:after="0"/>
        <w:jc w:val="both"/>
        <w:rPr>
          <w:rFonts w:ascii="Traditional Arabic" w:hAnsi="Traditional Arabic" w:cs="Traditional Arabic"/>
          <w:sz w:val="32"/>
          <w:szCs w:val="32"/>
          <w:rtl/>
          <w:lang w:bidi="ar-DZ"/>
        </w:rPr>
      </w:pPr>
      <w:r w:rsidRPr="00575B7E">
        <w:rPr>
          <w:rFonts w:ascii="Traditional Arabic" w:hAnsi="Traditional Arabic" w:cs="Traditional Arabic"/>
          <w:b/>
          <w:bCs/>
          <w:sz w:val="32"/>
          <w:szCs w:val="32"/>
          <w:rtl/>
          <w:lang w:bidi="ar-DZ"/>
        </w:rPr>
        <w:t xml:space="preserve">4- </w:t>
      </w:r>
      <w:proofErr w:type="spellStart"/>
      <w:r w:rsidRPr="00575B7E">
        <w:rPr>
          <w:rFonts w:ascii="Traditional Arabic" w:hAnsi="Traditional Arabic" w:cs="Traditional Arabic"/>
          <w:b/>
          <w:bCs/>
          <w:sz w:val="32"/>
          <w:szCs w:val="32"/>
          <w:rtl/>
          <w:lang w:bidi="ar-DZ"/>
        </w:rPr>
        <w:t>التقبلية</w:t>
      </w:r>
      <w:proofErr w:type="spellEnd"/>
      <w:r w:rsidRPr="00575B7E">
        <w:rPr>
          <w:rFonts w:ascii="Traditional Arabic" w:hAnsi="Traditional Arabic" w:cs="Traditional Arabic"/>
          <w:b/>
          <w:bCs/>
          <w:sz w:val="32"/>
          <w:szCs w:val="32"/>
          <w:rtl/>
          <w:lang w:bidi="ar-DZ"/>
        </w:rPr>
        <w:t xml:space="preserve">: </w:t>
      </w:r>
      <w:r w:rsidRPr="00575B7E">
        <w:rPr>
          <w:rFonts w:ascii="Traditional Arabic" w:hAnsi="Traditional Arabic" w:cs="Traditional Arabic"/>
          <w:sz w:val="32"/>
          <w:szCs w:val="32"/>
          <w:rtl/>
          <w:lang w:bidi="ar-DZ"/>
        </w:rPr>
        <w:t xml:space="preserve">أو القبول وهي قبول المخاطب للنص من حيث هو كيان متسق منسجم، أو بتعبير آخر هو </w:t>
      </w:r>
      <w:proofErr w:type="spellStart"/>
      <w:r w:rsidRPr="00575B7E">
        <w:rPr>
          <w:rFonts w:ascii="Traditional Arabic" w:hAnsi="Traditional Arabic" w:cs="Traditional Arabic"/>
          <w:sz w:val="32"/>
          <w:szCs w:val="32"/>
          <w:rtl/>
          <w:lang w:bidi="ar-DZ"/>
        </w:rPr>
        <w:t>تقبلية</w:t>
      </w:r>
      <w:proofErr w:type="spellEnd"/>
      <w:r w:rsidRPr="00575B7E">
        <w:rPr>
          <w:rFonts w:ascii="Traditional Arabic" w:hAnsi="Traditional Arabic" w:cs="Traditional Arabic"/>
          <w:sz w:val="32"/>
          <w:szCs w:val="32"/>
          <w:rtl/>
          <w:lang w:bidi="ar-DZ"/>
        </w:rPr>
        <w:t xml:space="preserve"> المستقبل للنص باعتباره  متسقا منسجما  ذا نفع للمستقبل أو ذا صلة ما </w:t>
      </w:r>
      <w:proofErr w:type="spellStart"/>
      <w:r w:rsidRPr="00575B7E">
        <w:rPr>
          <w:rFonts w:ascii="Traditional Arabic" w:hAnsi="Traditional Arabic" w:cs="Traditional Arabic"/>
          <w:sz w:val="32"/>
          <w:szCs w:val="32"/>
          <w:rtl/>
          <w:lang w:bidi="ar-DZ"/>
        </w:rPr>
        <w:t>به</w:t>
      </w:r>
      <w:proofErr w:type="spellEnd"/>
      <w:r w:rsidRPr="00575B7E">
        <w:rPr>
          <w:rFonts w:ascii="Traditional Arabic" w:hAnsi="Traditional Arabic" w:cs="Traditional Arabic"/>
          <w:sz w:val="32"/>
          <w:szCs w:val="32"/>
          <w:rtl/>
          <w:lang w:bidi="ar-DZ"/>
        </w:rPr>
        <w:t>.</w:t>
      </w:r>
    </w:p>
    <w:p w:rsidR="007048EF" w:rsidRPr="00575B7E" w:rsidRDefault="007048EF" w:rsidP="00FE5212">
      <w:pPr>
        <w:bidi/>
        <w:spacing w:after="0"/>
        <w:jc w:val="both"/>
        <w:rPr>
          <w:rFonts w:ascii="Traditional Arabic" w:hAnsi="Traditional Arabic" w:cs="Traditional Arabic"/>
          <w:sz w:val="32"/>
          <w:szCs w:val="32"/>
          <w:rtl/>
          <w:lang w:bidi="ar-DZ"/>
        </w:rPr>
      </w:pPr>
      <w:r w:rsidRPr="00575B7E">
        <w:rPr>
          <w:rFonts w:ascii="Traditional Arabic" w:hAnsi="Traditional Arabic" w:cs="Traditional Arabic"/>
          <w:b/>
          <w:bCs/>
          <w:sz w:val="32"/>
          <w:szCs w:val="32"/>
          <w:rtl/>
          <w:lang w:bidi="ar-DZ"/>
        </w:rPr>
        <w:t xml:space="preserve">5- الموقفية(رعاية الموقف): </w:t>
      </w:r>
      <w:r w:rsidRPr="00575B7E">
        <w:rPr>
          <w:rFonts w:ascii="Traditional Arabic" w:hAnsi="Traditional Arabic" w:cs="Traditional Arabic"/>
          <w:sz w:val="32"/>
          <w:szCs w:val="32"/>
          <w:rtl/>
          <w:lang w:bidi="ar-DZ"/>
        </w:rPr>
        <w:t>وهي تشتمل على العوامل التي تجعل النص ذا صلة بموقف حالي، أو بموقف قابل للاسترجاع.</w:t>
      </w:r>
    </w:p>
    <w:p w:rsidR="007048EF" w:rsidRPr="00575B7E" w:rsidRDefault="007048EF" w:rsidP="00FE5212">
      <w:pPr>
        <w:bidi/>
        <w:spacing w:after="0"/>
        <w:jc w:val="both"/>
        <w:rPr>
          <w:rFonts w:ascii="Traditional Arabic" w:hAnsi="Traditional Arabic" w:cs="Traditional Arabic"/>
          <w:sz w:val="32"/>
          <w:szCs w:val="32"/>
          <w:rtl/>
          <w:lang w:bidi="ar-DZ"/>
        </w:rPr>
      </w:pPr>
      <w:r w:rsidRPr="00575B7E">
        <w:rPr>
          <w:rFonts w:ascii="Traditional Arabic" w:hAnsi="Traditional Arabic" w:cs="Traditional Arabic"/>
          <w:b/>
          <w:bCs/>
          <w:sz w:val="32"/>
          <w:szCs w:val="32"/>
          <w:rtl/>
          <w:lang w:bidi="ar-DZ"/>
        </w:rPr>
        <w:t xml:space="preserve">6- </w:t>
      </w:r>
      <w:proofErr w:type="gramStart"/>
      <w:r w:rsidRPr="00575B7E">
        <w:rPr>
          <w:rFonts w:ascii="Traditional Arabic" w:hAnsi="Traditional Arabic" w:cs="Traditional Arabic"/>
          <w:b/>
          <w:bCs/>
          <w:sz w:val="32"/>
          <w:szCs w:val="32"/>
          <w:rtl/>
          <w:lang w:bidi="ar-DZ"/>
        </w:rPr>
        <w:t>الإعلامية</w:t>
      </w:r>
      <w:proofErr w:type="gramEnd"/>
      <w:r w:rsidRPr="00575B7E">
        <w:rPr>
          <w:rFonts w:ascii="Traditional Arabic" w:hAnsi="Traditional Arabic" w:cs="Traditional Arabic"/>
          <w:b/>
          <w:bCs/>
          <w:sz w:val="32"/>
          <w:szCs w:val="32"/>
          <w:rtl/>
          <w:lang w:bidi="ar-DZ"/>
        </w:rPr>
        <w:t>:</w:t>
      </w:r>
      <w:r w:rsidRPr="00575B7E">
        <w:rPr>
          <w:rFonts w:ascii="Traditional Arabic" w:hAnsi="Traditional Arabic" w:cs="Traditional Arabic"/>
          <w:sz w:val="32"/>
          <w:szCs w:val="32"/>
          <w:rtl/>
          <w:lang w:bidi="ar-DZ"/>
        </w:rPr>
        <w:t xml:space="preserve"> وهي تشتمل على عامل الجدة، وهي أن يكون النص حاملا لخبر ما أو يفيد الإخبار، أي أنه يحمل رسالة معينة.</w:t>
      </w:r>
    </w:p>
    <w:p w:rsidR="007048EF" w:rsidRPr="00575B7E" w:rsidRDefault="007048EF" w:rsidP="00FE5212">
      <w:pPr>
        <w:bidi/>
        <w:spacing w:after="0"/>
        <w:jc w:val="both"/>
        <w:rPr>
          <w:rFonts w:ascii="Traditional Arabic" w:hAnsi="Traditional Arabic" w:cs="Traditional Arabic"/>
          <w:sz w:val="32"/>
          <w:szCs w:val="32"/>
          <w:rtl/>
          <w:lang w:bidi="ar-DZ"/>
        </w:rPr>
      </w:pPr>
      <w:r w:rsidRPr="00575B7E">
        <w:rPr>
          <w:rFonts w:ascii="Traditional Arabic" w:hAnsi="Traditional Arabic" w:cs="Traditional Arabic"/>
          <w:b/>
          <w:bCs/>
          <w:sz w:val="32"/>
          <w:szCs w:val="32"/>
          <w:rtl/>
          <w:lang w:bidi="ar-DZ"/>
        </w:rPr>
        <w:t>7- النصوصية (</w:t>
      </w:r>
      <w:proofErr w:type="spellStart"/>
      <w:r w:rsidRPr="00575B7E">
        <w:rPr>
          <w:rFonts w:ascii="Traditional Arabic" w:hAnsi="Traditional Arabic" w:cs="Traditional Arabic"/>
          <w:b/>
          <w:bCs/>
          <w:sz w:val="32"/>
          <w:szCs w:val="32"/>
          <w:rtl/>
          <w:lang w:bidi="ar-DZ"/>
        </w:rPr>
        <w:t>التناص</w:t>
      </w:r>
      <w:proofErr w:type="spellEnd"/>
      <w:r w:rsidRPr="00575B7E">
        <w:rPr>
          <w:rFonts w:ascii="Traditional Arabic" w:hAnsi="Traditional Arabic" w:cs="Traditional Arabic"/>
          <w:b/>
          <w:bCs/>
          <w:sz w:val="32"/>
          <w:szCs w:val="32"/>
          <w:rtl/>
          <w:lang w:bidi="ar-DZ"/>
        </w:rPr>
        <w:t>):</w:t>
      </w:r>
      <w:r w:rsidRPr="00575B7E">
        <w:rPr>
          <w:rFonts w:ascii="Traditional Arabic" w:hAnsi="Traditional Arabic" w:cs="Traditional Arabic"/>
          <w:sz w:val="32"/>
          <w:szCs w:val="32"/>
          <w:rtl/>
          <w:lang w:bidi="ar-DZ"/>
        </w:rPr>
        <w:t xml:space="preserve"> وهي تتضمن العلاقات بين نص ما ونصوص أخرى ذات صلة، ثم التعرف إليها في خبرة سابقة، أو ما يسمى بالتفاعل النصي، </w:t>
      </w:r>
      <w:proofErr w:type="spellStart"/>
      <w:r w:rsidRPr="00575B7E">
        <w:rPr>
          <w:rFonts w:ascii="Traditional Arabic" w:hAnsi="Traditional Arabic" w:cs="Traditional Arabic"/>
          <w:sz w:val="32"/>
          <w:szCs w:val="32"/>
          <w:rtl/>
          <w:lang w:bidi="ar-DZ"/>
        </w:rPr>
        <w:t>وهوما</w:t>
      </w:r>
      <w:proofErr w:type="spellEnd"/>
      <w:r w:rsidRPr="00575B7E">
        <w:rPr>
          <w:rFonts w:ascii="Traditional Arabic" w:hAnsi="Traditional Arabic" w:cs="Traditional Arabic"/>
          <w:sz w:val="32"/>
          <w:szCs w:val="32"/>
          <w:rtl/>
          <w:lang w:bidi="ar-DZ"/>
        </w:rPr>
        <w:t xml:space="preserve"> يعرف عندنا بالاستشهاد أو الاقتباس.</w:t>
      </w:r>
    </w:p>
    <w:p w:rsidR="007048EF" w:rsidRPr="00575B7E" w:rsidRDefault="007048EF" w:rsidP="00FE5212">
      <w:pPr>
        <w:bidi/>
        <w:spacing w:after="0"/>
        <w:jc w:val="both"/>
        <w:rPr>
          <w:rFonts w:ascii="Traditional Arabic" w:hAnsi="Traditional Arabic" w:cs="Traditional Arabic"/>
          <w:sz w:val="32"/>
          <w:szCs w:val="32"/>
          <w:rtl/>
          <w:lang w:bidi="ar-DZ"/>
        </w:rPr>
      </w:pPr>
      <w:r w:rsidRPr="00575B7E">
        <w:rPr>
          <w:rFonts w:ascii="Traditional Arabic" w:hAnsi="Traditional Arabic" w:cs="Traditional Arabic"/>
          <w:sz w:val="32"/>
          <w:szCs w:val="32"/>
          <w:rtl/>
          <w:lang w:bidi="ar-DZ"/>
        </w:rPr>
        <w:lastRenderedPageBreak/>
        <w:t>كما أضاف معايير أخرى وهي مهمة كذلك في تقويم النص ومعالجته ومنها:</w:t>
      </w:r>
    </w:p>
    <w:p w:rsidR="007048EF" w:rsidRPr="00575B7E" w:rsidRDefault="007048EF" w:rsidP="00FE5212">
      <w:pPr>
        <w:bidi/>
        <w:spacing w:after="0"/>
        <w:jc w:val="both"/>
        <w:rPr>
          <w:rFonts w:ascii="Traditional Arabic" w:hAnsi="Traditional Arabic" w:cs="Traditional Arabic"/>
          <w:sz w:val="32"/>
          <w:szCs w:val="32"/>
          <w:rtl/>
          <w:lang w:bidi="ar-DZ"/>
        </w:rPr>
      </w:pPr>
      <w:r w:rsidRPr="00575B7E">
        <w:rPr>
          <w:rFonts w:ascii="Traditional Arabic" w:hAnsi="Traditional Arabic" w:cs="Traditional Arabic"/>
          <w:b/>
          <w:bCs/>
          <w:sz w:val="32"/>
          <w:szCs w:val="32"/>
          <w:rtl/>
          <w:lang w:bidi="ar-DZ"/>
        </w:rPr>
        <w:t xml:space="preserve">- </w:t>
      </w:r>
      <w:proofErr w:type="gramStart"/>
      <w:r w:rsidRPr="00575B7E">
        <w:rPr>
          <w:rFonts w:ascii="Traditional Arabic" w:hAnsi="Traditional Arabic" w:cs="Traditional Arabic"/>
          <w:b/>
          <w:bCs/>
          <w:sz w:val="32"/>
          <w:szCs w:val="32"/>
          <w:rtl/>
          <w:lang w:bidi="ar-DZ"/>
        </w:rPr>
        <w:t>الجودة</w:t>
      </w:r>
      <w:proofErr w:type="gramEnd"/>
      <w:r w:rsidRPr="00575B7E">
        <w:rPr>
          <w:rFonts w:ascii="Traditional Arabic" w:hAnsi="Traditional Arabic" w:cs="Traditional Arabic"/>
          <w:b/>
          <w:bCs/>
          <w:sz w:val="32"/>
          <w:szCs w:val="32"/>
          <w:rtl/>
          <w:lang w:bidi="ar-DZ"/>
        </w:rPr>
        <w:t>:</w:t>
      </w:r>
      <w:r w:rsidRPr="00575B7E">
        <w:rPr>
          <w:rFonts w:ascii="Traditional Arabic" w:hAnsi="Traditional Arabic" w:cs="Traditional Arabic"/>
          <w:sz w:val="32"/>
          <w:szCs w:val="32"/>
          <w:rtl/>
          <w:lang w:bidi="ar-DZ"/>
        </w:rPr>
        <w:t xml:space="preserve"> تنجم جودة النص عن استغلاله في الاتصال مع تحقيق أكبر مردود وأقل جهد بحيث تتوافر سهولة معالجة النص.</w:t>
      </w:r>
    </w:p>
    <w:p w:rsidR="007048EF" w:rsidRPr="00575B7E" w:rsidRDefault="007048EF" w:rsidP="00FE5212">
      <w:pPr>
        <w:bidi/>
        <w:spacing w:after="0"/>
        <w:jc w:val="both"/>
        <w:rPr>
          <w:rFonts w:ascii="Traditional Arabic" w:hAnsi="Traditional Arabic" w:cs="Traditional Arabic"/>
          <w:sz w:val="32"/>
          <w:szCs w:val="32"/>
          <w:rtl/>
          <w:lang w:bidi="ar-DZ"/>
        </w:rPr>
      </w:pPr>
      <w:r w:rsidRPr="00575B7E">
        <w:rPr>
          <w:rFonts w:ascii="Traditional Arabic" w:hAnsi="Traditional Arabic" w:cs="Traditional Arabic" w:hint="cs"/>
          <w:b/>
          <w:bCs/>
          <w:sz w:val="32"/>
          <w:szCs w:val="32"/>
          <w:rtl/>
          <w:lang w:bidi="ar-DZ"/>
        </w:rPr>
        <w:t>-</w:t>
      </w:r>
      <w:r>
        <w:rPr>
          <w:rFonts w:ascii="Traditional Arabic" w:hAnsi="Traditional Arabic" w:cs="Traditional Arabic" w:hint="cs"/>
          <w:sz w:val="32"/>
          <w:szCs w:val="32"/>
          <w:rtl/>
          <w:lang w:bidi="ar-DZ"/>
        </w:rPr>
        <w:t xml:space="preserve"> </w:t>
      </w:r>
      <w:proofErr w:type="gramStart"/>
      <w:r w:rsidRPr="00575B7E">
        <w:rPr>
          <w:rFonts w:ascii="Traditional Arabic" w:hAnsi="Traditional Arabic" w:cs="Traditional Arabic"/>
          <w:b/>
          <w:bCs/>
          <w:sz w:val="32"/>
          <w:szCs w:val="32"/>
          <w:rtl/>
          <w:lang w:bidi="ar-DZ"/>
        </w:rPr>
        <w:t>الفعالية</w:t>
      </w:r>
      <w:proofErr w:type="gramEnd"/>
      <w:r w:rsidRPr="00575B7E">
        <w:rPr>
          <w:rFonts w:ascii="Traditional Arabic" w:hAnsi="Traditional Arabic" w:cs="Traditional Arabic"/>
          <w:sz w:val="32"/>
          <w:szCs w:val="32"/>
          <w:rtl/>
          <w:lang w:bidi="ar-DZ"/>
        </w:rPr>
        <w:t>: أي شدة وقع النص وتأثيره في المستقبل بحيث توافر عمق المعالجة والإسهام القوي في تحقيق هدف المنتج.</w:t>
      </w:r>
    </w:p>
    <w:p w:rsidR="007048EF" w:rsidRPr="00575B7E" w:rsidRDefault="007048EF" w:rsidP="00FE5212">
      <w:pPr>
        <w:bidi/>
        <w:spacing w:after="0"/>
        <w:jc w:val="both"/>
        <w:rPr>
          <w:rFonts w:ascii="Traditional Arabic" w:hAnsi="Traditional Arabic" w:cs="Traditional Arabic"/>
          <w:sz w:val="32"/>
          <w:szCs w:val="32"/>
          <w:rtl/>
          <w:lang w:bidi="ar-DZ"/>
        </w:rPr>
      </w:pPr>
      <w:r w:rsidRPr="00575B7E">
        <w:rPr>
          <w:rFonts w:ascii="Traditional Arabic" w:hAnsi="Traditional Arabic" w:cs="Traditional Arabic" w:hint="cs"/>
          <w:b/>
          <w:bCs/>
          <w:sz w:val="32"/>
          <w:szCs w:val="32"/>
          <w:rtl/>
          <w:lang w:bidi="ar-DZ"/>
        </w:rPr>
        <w:t>-</w:t>
      </w:r>
      <w:r>
        <w:rPr>
          <w:rFonts w:ascii="Traditional Arabic" w:hAnsi="Traditional Arabic" w:cs="Traditional Arabic" w:hint="cs"/>
          <w:sz w:val="32"/>
          <w:szCs w:val="32"/>
          <w:rtl/>
          <w:lang w:bidi="ar-DZ"/>
        </w:rPr>
        <w:t xml:space="preserve"> </w:t>
      </w:r>
      <w:proofErr w:type="spellStart"/>
      <w:proofErr w:type="gramStart"/>
      <w:r w:rsidRPr="00575B7E">
        <w:rPr>
          <w:rFonts w:ascii="Traditional Arabic" w:hAnsi="Traditional Arabic" w:cs="Traditional Arabic"/>
          <w:b/>
          <w:bCs/>
          <w:sz w:val="32"/>
          <w:szCs w:val="32"/>
          <w:rtl/>
          <w:lang w:bidi="ar-DZ"/>
        </w:rPr>
        <w:t>الملاءمة</w:t>
      </w:r>
      <w:proofErr w:type="spellEnd"/>
      <w:proofErr w:type="gramEnd"/>
      <w:r w:rsidRPr="00575B7E">
        <w:rPr>
          <w:rFonts w:ascii="Traditional Arabic" w:hAnsi="Traditional Arabic" w:cs="Traditional Arabic"/>
          <w:sz w:val="32"/>
          <w:szCs w:val="32"/>
          <w:rtl/>
          <w:lang w:bidi="ar-DZ"/>
        </w:rPr>
        <w:t xml:space="preserve">: ويقصد </w:t>
      </w:r>
      <w:proofErr w:type="spellStart"/>
      <w:r w:rsidRPr="00575B7E">
        <w:rPr>
          <w:rFonts w:ascii="Traditional Arabic" w:hAnsi="Traditional Arabic" w:cs="Traditional Arabic"/>
          <w:sz w:val="32"/>
          <w:szCs w:val="32"/>
          <w:rtl/>
          <w:lang w:bidi="ar-DZ"/>
        </w:rPr>
        <w:t>بها</w:t>
      </w:r>
      <w:proofErr w:type="spellEnd"/>
      <w:r w:rsidRPr="00575B7E">
        <w:rPr>
          <w:rFonts w:ascii="Traditional Arabic" w:hAnsi="Traditional Arabic" w:cs="Traditional Arabic"/>
          <w:sz w:val="32"/>
          <w:szCs w:val="32"/>
          <w:rtl/>
          <w:lang w:bidi="ar-DZ"/>
        </w:rPr>
        <w:t xml:space="preserve"> تناسب مقتضيات الموقف مع درجة انطباق معايير النصية على النص المدروس.</w:t>
      </w:r>
      <w:r w:rsidRPr="00575B7E">
        <w:rPr>
          <w:rStyle w:val="Appeldenotedefin"/>
          <w:rFonts w:ascii="Traditional Arabic" w:hAnsi="Traditional Arabic" w:cs="Traditional Arabic"/>
          <w:sz w:val="32"/>
          <w:szCs w:val="32"/>
          <w:rtl/>
          <w:lang w:bidi="ar-DZ"/>
        </w:rPr>
        <w:endnoteReference w:id="15"/>
      </w:r>
    </w:p>
    <w:p w:rsidR="007048EF" w:rsidRPr="000B6EFE" w:rsidRDefault="007048EF" w:rsidP="00FE5212">
      <w:pPr>
        <w:bidi/>
        <w:spacing w:before="240" w:after="0" w:line="240" w:lineRule="auto"/>
        <w:ind w:firstLine="708"/>
        <w:jc w:val="both"/>
        <w:rPr>
          <w:rFonts w:ascii="Traditional Arabic" w:hAnsi="Traditional Arabic" w:cs="Traditional Arabic"/>
          <w:sz w:val="32"/>
          <w:szCs w:val="32"/>
          <w:rtl/>
          <w:lang w:bidi="ar-DZ"/>
        </w:rPr>
      </w:pPr>
      <w:r w:rsidRPr="000B6EFE">
        <w:rPr>
          <w:rFonts w:ascii="Traditional Arabic" w:hAnsi="Traditional Arabic" w:cs="Traditional Arabic"/>
          <w:sz w:val="32"/>
          <w:szCs w:val="32"/>
          <w:rtl/>
          <w:lang w:bidi="ar-DZ"/>
        </w:rPr>
        <w:t>تعتمد التحليل اللساني النصي على معيارين مهمين لا يكون التحليل إلا من خلالهما وهما معياري الاتساق والانسجام، ويسمى الأول بالترابط النحوي وهو مجموعة العناصر والروابط المكونة للنص تجعل منه وحدة لغوية مترابطة الأجزاء، ويسمى الثاني بالترابط الموضوعي وهو ما يجعل من النص وحدة دلالية تربط بين أعضائه روابط غير ظاهرة، ومن أهم العناصر اللغوية أو المنسقات المعتمدة في تحليل النص ما يلي:</w:t>
      </w:r>
    </w:p>
    <w:p w:rsidR="007048EF" w:rsidRPr="000B6EFE" w:rsidRDefault="007048EF" w:rsidP="00786219">
      <w:pPr>
        <w:bidi/>
        <w:spacing w:before="240" w:after="0" w:line="240" w:lineRule="auto"/>
        <w:jc w:val="both"/>
        <w:rPr>
          <w:rFonts w:ascii="Traditional Arabic" w:hAnsi="Traditional Arabic" w:cs="Traditional Arabic"/>
          <w:sz w:val="32"/>
          <w:szCs w:val="32"/>
          <w:rtl/>
          <w:lang w:bidi="ar-DZ"/>
        </w:rPr>
      </w:pPr>
      <w:r w:rsidRPr="000B6EFE">
        <w:rPr>
          <w:rFonts w:ascii="Traditional Arabic" w:hAnsi="Traditional Arabic" w:cs="Traditional Arabic"/>
          <w:b/>
          <w:bCs/>
          <w:sz w:val="32"/>
          <w:szCs w:val="32"/>
          <w:rtl/>
          <w:lang w:bidi="ar-DZ"/>
        </w:rPr>
        <w:t>أ- الإحالة:</w:t>
      </w:r>
      <w:r w:rsidRPr="000B6EFE">
        <w:rPr>
          <w:rFonts w:ascii="Traditional Arabic" w:hAnsi="Traditional Arabic" w:cs="Traditional Arabic"/>
          <w:sz w:val="32"/>
          <w:szCs w:val="32"/>
          <w:rtl/>
          <w:lang w:bidi="ar-DZ"/>
        </w:rPr>
        <w:t xml:space="preserve"> وهي إحدى العلاقات التي تربط عناصر بين عناصر التركيب لتقيم علاقات بين مفردة وما قبلها من مفردات أخرى وما يليها، إذ إن المفردة لا تقوم بذاتها وإنما يعود بعضها على بعض لتأدية دلالة معينة داخل التركيب، وهي أداة لسانية تحيل إلى لفظة ما داخل التركيب أو خارجه لإقامة علاقات داخلية بين أجزاء النص وعلاقات خارجية بين النص ومقامه تفهم من خلال التأويل والتفسير</w:t>
      </w:r>
      <w:r w:rsidRPr="000B6EFE">
        <w:rPr>
          <w:rStyle w:val="Appeldenotedefin"/>
          <w:rFonts w:ascii="Traditional Arabic" w:hAnsi="Traditional Arabic" w:cs="Traditional Arabic"/>
          <w:sz w:val="32"/>
          <w:szCs w:val="32"/>
          <w:rtl/>
          <w:lang w:bidi="ar-DZ"/>
        </w:rPr>
        <w:endnoteReference w:id="16"/>
      </w:r>
      <w:r w:rsidRPr="000B6EFE">
        <w:rPr>
          <w:rFonts w:ascii="Traditional Arabic" w:hAnsi="Traditional Arabic" w:cs="Traditional Arabic"/>
          <w:sz w:val="32"/>
          <w:szCs w:val="32"/>
          <w:rtl/>
          <w:lang w:bidi="ar-DZ"/>
        </w:rPr>
        <w:t xml:space="preserve"> لدلالة هذه الوحدة الدلالية الكبرى وسياقها الخارجي، وهي تتفرّع إلى نوعين:</w:t>
      </w:r>
    </w:p>
    <w:p w:rsidR="007048EF" w:rsidRPr="000B6EFE" w:rsidRDefault="007048EF" w:rsidP="00786219">
      <w:pPr>
        <w:bidi/>
        <w:spacing w:before="240" w:after="0" w:line="240" w:lineRule="auto"/>
        <w:jc w:val="left"/>
        <w:rPr>
          <w:rFonts w:ascii="Traditional Arabic" w:hAnsi="Traditional Arabic" w:cs="Traditional Arabic"/>
          <w:sz w:val="32"/>
          <w:szCs w:val="32"/>
          <w:rtl/>
          <w:lang w:bidi="ar-DZ"/>
        </w:rPr>
      </w:pPr>
      <w:r w:rsidRPr="000B6EFE">
        <w:rPr>
          <w:rFonts w:ascii="Traditional Arabic" w:hAnsi="Traditional Arabic" w:cs="Traditional Arabic"/>
          <w:b/>
          <w:bCs/>
          <w:sz w:val="32"/>
          <w:szCs w:val="32"/>
          <w:rtl/>
          <w:lang w:bidi="ar-DZ"/>
        </w:rPr>
        <w:t xml:space="preserve">- إحالة </w:t>
      </w:r>
      <w:proofErr w:type="spellStart"/>
      <w:r w:rsidRPr="000B6EFE">
        <w:rPr>
          <w:rFonts w:ascii="Traditional Arabic" w:hAnsi="Traditional Arabic" w:cs="Traditional Arabic"/>
          <w:b/>
          <w:bCs/>
          <w:sz w:val="32"/>
          <w:szCs w:val="32"/>
          <w:rtl/>
          <w:lang w:bidi="ar-DZ"/>
        </w:rPr>
        <w:t>مقامية</w:t>
      </w:r>
      <w:proofErr w:type="spellEnd"/>
      <w:r w:rsidRPr="000B6EFE">
        <w:rPr>
          <w:rFonts w:ascii="Traditional Arabic" w:hAnsi="Traditional Arabic" w:cs="Traditional Arabic"/>
          <w:b/>
          <w:bCs/>
          <w:sz w:val="32"/>
          <w:szCs w:val="32"/>
          <w:rtl/>
          <w:lang w:bidi="ar-DZ"/>
        </w:rPr>
        <w:t>:</w:t>
      </w:r>
      <w:r w:rsidRPr="000B6EFE">
        <w:rPr>
          <w:rFonts w:ascii="Traditional Arabic" w:hAnsi="Traditional Arabic" w:cs="Traditional Arabic"/>
          <w:sz w:val="32"/>
          <w:szCs w:val="32"/>
          <w:rtl/>
          <w:lang w:bidi="ar-DZ"/>
        </w:rPr>
        <w:t xml:space="preserve"> وهي تعود على محال إليه خارج النص</w:t>
      </w:r>
      <w:r w:rsidRPr="000B6EFE">
        <w:rPr>
          <w:rStyle w:val="Appeldenotedefin"/>
          <w:rFonts w:ascii="Traditional Arabic" w:hAnsi="Traditional Arabic" w:cs="Traditional Arabic"/>
          <w:sz w:val="32"/>
          <w:szCs w:val="32"/>
          <w:rtl/>
          <w:lang w:bidi="ar-DZ"/>
        </w:rPr>
        <w:endnoteReference w:id="17"/>
      </w:r>
      <w:r w:rsidRPr="000B6EFE">
        <w:rPr>
          <w:rFonts w:ascii="Traditional Arabic" w:hAnsi="Traditional Arabic" w:cs="Traditional Arabic"/>
          <w:sz w:val="32"/>
          <w:szCs w:val="32"/>
          <w:rtl/>
          <w:lang w:bidi="ar-DZ"/>
        </w:rPr>
        <w:t>، ومثال ذلك قول المتنبي:</w:t>
      </w:r>
    </w:p>
    <w:p w:rsidR="007048EF" w:rsidRPr="000B6EFE" w:rsidRDefault="007048EF" w:rsidP="00786219">
      <w:pPr>
        <w:bidi/>
        <w:spacing w:after="0" w:line="240" w:lineRule="auto"/>
        <w:jc w:val="left"/>
        <w:rPr>
          <w:rFonts w:ascii="Traditional Arabic" w:hAnsi="Traditional Arabic" w:cs="Traditional Arabic"/>
          <w:sz w:val="32"/>
          <w:szCs w:val="32"/>
          <w:rtl/>
          <w:lang w:bidi="ar-DZ"/>
        </w:rPr>
      </w:pPr>
      <w:r w:rsidRPr="000B6EFE">
        <w:rPr>
          <w:rFonts w:ascii="Traditional Arabic" w:hAnsi="Traditional Arabic" w:cs="Traditional Arabic"/>
          <w:sz w:val="32"/>
          <w:szCs w:val="32"/>
          <w:rtl/>
          <w:lang w:bidi="ar-DZ"/>
        </w:rPr>
        <w:t>أجد الجفاء على سواكِ مروة******والصبر إلا في نواكِ جميلا</w:t>
      </w:r>
    </w:p>
    <w:p w:rsidR="007048EF" w:rsidRPr="000B6EFE" w:rsidRDefault="007048EF" w:rsidP="00786219">
      <w:pPr>
        <w:bidi/>
        <w:spacing w:after="0" w:line="240" w:lineRule="auto"/>
        <w:jc w:val="left"/>
        <w:rPr>
          <w:rFonts w:ascii="Traditional Arabic" w:hAnsi="Traditional Arabic" w:cs="Traditional Arabic"/>
          <w:sz w:val="32"/>
          <w:szCs w:val="32"/>
          <w:rtl/>
          <w:lang w:bidi="ar-DZ"/>
        </w:rPr>
      </w:pPr>
      <w:r w:rsidRPr="000B6EFE">
        <w:rPr>
          <w:rFonts w:ascii="Traditional Arabic" w:hAnsi="Traditional Arabic" w:cs="Traditional Arabic"/>
          <w:sz w:val="32"/>
          <w:szCs w:val="32"/>
          <w:rtl/>
          <w:lang w:bidi="ar-DZ"/>
        </w:rPr>
        <w:t xml:space="preserve">وأرى تدللكِ الكثير محببا********وأرى قليل تدلّل </w:t>
      </w:r>
      <w:proofErr w:type="spellStart"/>
      <w:r w:rsidRPr="000B6EFE">
        <w:rPr>
          <w:rFonts w:ascii="Traditional Arabic" w:hAnsi="Traditional Arabic" w:cs="Traditional Arabic"/>
          <w:sz w:val="32"/>
          <w:szCs w:val="32"/>
          <w:rtl/>
          <w:lang w:bidi="ar-DZ"/>
        </w:rPr>
        <w:t>مملولا</w:t>
      </w:r>
      <w:proofErr w:type="spellEnd"/>
    </w:p>
    <w:p w:rsidR="007048EF" w:rsidRPr="000B6EFE" w:rsidRDefault="007048EF" w:rsidP="00786219">
      <w:pPr>
        <w:bidi/>
        <w:spacing w:after="0" w:line="240" w:lineRule="auto"/>
        <w:jc w:val="left"/>
        <w:rPr>
          <w:rFonts w:ascii="Traditional Arabic" w:hAnsi="Traditional Arabic" w:cs="Traditional Arabic"/>
          <w:sz w:val="32"/>
          <w:szCs w:val="32"/>
          <w:rtl/>
          <w:lang w:bidi="ar-DZ"/>
        </w:rPr>
      </w:pPr>
      <w:r w:rsidRPr="000B6EFE">
        <w:rPr>
          <w:rFonts w:ascii="Traditional Arabic" w:hAnsi="Traditional Arabic" w:cs="Traditional Arabic"/>
          <w:sz w:val="32"/>
          <w:szCs w:val="32"/>
          <w:rtl/>
          <w:lang w:bidi="ar-DZ"/>
        </w:rPr>
        <w:tab/>
        <w:t xml:space="preserve">نجد الإحالة </w:t>
      </w:r>
      <w:proofErr w:type="spellStart"/>
      <w:r w:rsidRPr="000B6EFE">
        <w:rPr>
          <w:rFonts w:ascii="Traditional Arabic" w:hAnsi="Traditional Arabic" w:cs="Traditional Arabic"/>
          <w:sz w:val="32"/>
          <w:szCs w:val="32"/>
          <w:rtl/>
          <w:lang w:bidi="ar-DZ"/>
        </w:rPr>
        <w:t>المقامية</w:t>
      </w:r>
      <w:proofErr w:type="spellEnd"/>
      <w:r w:rsidRPr="000B6EFE">
        <w:rPr>
          <w:rFonts w:ascii="Traditional Arabic" w:hAnsi="Traditional Arabic" w:cs="Traditional Arabic"/>
          <w:sz w:val="32"/>
          <w:szCs w:val="32"/>
          <w:rtl/>
          <w:lang w:bidi="ar-DZ"/>
        </w:rPr>
        <w:t xml:space="preserve"> هنا جليّة في أبيات الشاعر، حيث تعود كاف الخطاب في لفظة (سواك) و(نواك) و(تدلّلك) على شخص في السياق الخارجي وليس مذكورا اسمه في الأبيات، بحيث يخاطب </w:t>
      </w:r>
      <w:proofErr w:type="spellStart"/>
      <w:r w:rsidRPr="000B6EFE">
        <w:rPr>
          <w:rFonts w:ascii="Traditional Arabic" w:hAnsi="Traditional Arabic" w:cs="Traditional Arabic"/>
          <w:sz w:val="32"/>
          <w:szCs w:val="32"/>
          <w:rtl/>
          <w:lang w:bidi="ar-DZ"/>
        </w:rPr>
        <w:t>محبوبته</w:t>
      </w:r>
      <w:proofErr w:type="spellEnd"/>
      <w:r w:rsidRPr="000B6EFE">
        <w:rPr>
          <w:rFonts w:ascii="Traditional Arabic" w:hAnsi="Traditional Arabic" w:cs="Traditional Arabic"/>
          <w:sz w:val="32"/>
          <w:szCs w:val="32"/>
          <w:rtl/>
          <w:lang w:bidi="ar-DZ"/>
        </w:rPr>
        <w:t xml:space="preserve"> وهي تفهم من سياق الكلام،</w:t>
      </w:r>
    </w:p>
    <w:p w:rsidR="007048EF" w:rsidRPr="000B6EFE" w:rsidRDefault="007048EF" w:rsidP="00786219">
      <w:pPr>
        <w:bidi/>
        <w:spacing w:after="0" w:line="240" w:lineRule="auto"/>
        <w:jc w:val="both"/>
        <w:rPr>
          <w:rFonts w:ascii="Traditional Arabic" w:hAnsi="Traditional Arabic" w:cs="Traditional Arabic"/>
          <w:sz w:val="32"/>
          <w:szCs w:val="32"/>
          <w:rtl/>
          <w:lang w:bidi="ar-DZ"/>
        </w:rPr>
      </w:pPr>
      <w:r w:rsidRPr="000B6EFE">
        <w:rPr>
          <w:rFonts w:ascii="Traditional Arabic" w:hAnsi="Traditional Arabic" w:cs="Traditional Arabic"/>
          <w:b/>
          <w:bCs/>
          <w:sz w:val="32"/>
          <w:szCs w:val="32"/>
          <w:rtl/>
          <w:lang w:bidi="ar-DZ"/>
        </w:rPr>
        <w:t>- إحالة نصية:</w:t>
      </w:r>
      <w:r w:rsidRPr="000B6EFE">
        <w:rPr>
          <w:rFonts w:ascii="Traditional Arabic" w:hAnsi="Traditional Arabic" w:cs="Traditional Arabic"/>
          <w:sz w:val="32"/>
          <w:szCs w:val="32"/>
          <w:rtl/>
          <w:lang w:bidi="ar-DZ"/>
        </w:rPr>
        <w:t xml:space="preserve">  كإحالة عنصر لفظي على عنصر لفظي آخر داخل </w:t>
      </w:r>
      <w:proofErr w:type="gramStart"/>
      <w:r w:rsidRPr="000B6EFE">
        <w:rPr>
          <w:rFonts w:ascii="Traditional Arabic" w:hAnsi="Traditional Arabic" w:cs="Traditional Arabic"/>
          <w:sz w:val="32"/>
          <w:szCs w:val="32"/>
          <w:rtl/>
          <w:lang w:bidi="ar-DZ"/>
        </w:rPr>
        <w:t>النص</w:t>
      </w:r>
      <w:r w:rsidRPr="000B6EFE">
        <w:rPr>
          <w:rStyle w:val="Appeldenotedefin"/>
          <w:rFonts w:ascii="Traditional Arabic" w:hAnsi="Traditional Arabic" w:cs="Traditional Arabic"/>
          <w:sz w:val="32"/>
          <w:szCs w:val="32"/>
          <w:rtl/>
          <w:lang w:bidi="ar-DZ"/>
        </w:rPr>
        <w:endnoteReference w:id="18"/>
      </w:r>
      <w:r w:rsidRPr="000B6EFE">
        <w:rPr>
          <w:rFonts w:ascii="Traditional Arabic" w:hAnsi="Traditional Arabic" w:cs="Traditional Arabic"/>
          <w:sz w:val="32"/>
          <w:szCs w:val="32"/>
          <w:rtl/>
          <w:lang w:bidi="ar-DZ"/>
        </w:rPr>
        <w:t>،</w:t>
      </w:r>
      <w:proofErr w:type="gramEnd"/>
      <w:r w:rsidRPr="000B6EFE">
        <w:rPr>
          <w:rFonts w:ascii="Traditional Arabic" w:hAnsi="Traditional Arabic" w:cs="Traditional Arabic"/>
          <w:sz w:val="32"/>
          <w:szCs w:val="32"/>
          <w:rtl/>
          <w:lang w:bidi="ar-DZ"/>
        </w:rPr>
        <w:t xml:space="preserve"> وهي نوعان قبلية وبعدية، وسنوضحهما في الأمثلة التالية:</w:t>
      </w:r>
    </w:p>
    <w:p w:rsidR="007048EF" w:rsidRPr="000B6EFE" w:rsidRDefault="007048EF" w:rsidP="00786219">
      <w:pPr>
        <w:bidi/>
        <w:spacing w:before="240" w:after="0" w:line="240" w:lineRule="auto"/>
        <w:jc w:val="both"/>
        <w:rPr>
          <w:rFonts w:ascii="Traditional Arabic" w:hAnsi="Traditional Arabic" w:cs="Traditional Arabic"/>
          <w:sz w:val="32"/>
          <w:szCs w:val="32"/>
          <w:rtl/>
          <w:lang w:bidi="ar-DZ"/>
        </w:rPr>
      </w:pPr>
      <w:r w:rsidRPr="000B6EFE">
        <w:rPr>
          <w:rFonts w:ascii="Traditional Arabic" w:hAnsi="Traditional Arabic" w:cs="Traditional Arabic"/>
          <w:b/>
          <w:bCs/>
          <w:sz w:val="32"/>
          <w:szCs w:val="32"/>
          <w:rtl/>
          <w:lang w:bidi="ar-DZ"/>
        </w:rPr>
        <w:t>1- إحالة قبلية:</w:t>
      </w:r>
      <w:r w:rsidRPr="000B6EFE">
        <w:rPr>
          <w:rFonts w:ascii="Traditional Arabic" w:hAnsi="Traditional Arabic" w:cs="Traditional Arabic"/>
          <w:sz w:val="32"/>
          <w:szCs w:val="32"/>
          <w:rtl/>
          <w:lang w:bidi="ar-DZ"/>
        </w:rPr>
        <w:t xml:space="preserve"> وهي عودة عنصر لفظي لاحق على عنصر لفظي سابق</w:t>
      </w:r>
      <w:r w:rsidRPr="000B6EFE">
        <w:rPr>
          <w:rStyle w:val="Appeldenotedefin"/>
          <w:rFonts w:ascii="Traditional Arabic" w:hAnsi="Traditional Arabic" w:cs="Traditional Arabic"/>
          <w:sz w:val="32"/>
          <w:szCs w:val="32"/>
          <w:rtl/>
          <w:lang w:bidi="ar-DZ"/>
        </w:rPr>
        <w:endnoteReference w:id="19"/>
      </w:r>
      <w:r w:rsidRPr="000B6EFE">
        <w:rPr>
          <w:rFonts w:ascii="Traditional Arabic" w:hAnsi="Traditional Arabic" w:cs="Traditional Arabic"/>
          <w:sz w:val="32"/>
          <w:szCs w:val="32"/>
          <w:rtl/>
          <w:lang w:bidi="ar-DZ"/>
        </w:rPr>
        <w:t xml:space="preserve">ومثال ذلك قول كعب بن زهير في البيت التالي: </w:t>
      </w:r>
    </w:p>
    <w:p w:rsidR="007048EF" w:rsidRPr="000B6EFE" w:rsidRDefault="007048EF" w:rsidP="00786219">
      <w:pPr>
        <w:bidi/>
        <w:spacing w:before="240" w:after="0" w:line="240" w:lineRule="auto"/>
        <w:jc w:val="both"/>
        <w:rPr>
          <w:rFonts w:ascii="Traditional Arabic" w:hAnsi="Traditional Arabic" w:cs="Traditional Arabic"/>
          <w:sz w:val="32"/>
          <w:szCs w:val="32"/>
          <w:rtl/>
          <w:lang w:bidi="ar-DZ"/>
        </w:rPr>
      </w:pPr>
      <w:r w:rsidRPr="000B6EFE">
        <w:rPr>
          <w:rFonts w:ascii="Traditional Arabic" w:hAnsi="Traditional Arabic" w:cs="Traditional Arabic"/>
          <w:sz w:val="32"/>
          <w:szCs w:val="32"/>
          <w:rtl/>
          <w:lang w:bidi="ar-DZ"/>
        </w:rPr>
        <w:lastRenderedPageBreak/>
        <w:t xml:space="preserve">وليلةِ مشتاقٍ كأنّ نجومها******تفرّقن عنها في </w:t>
      </w:r>
      <w:proofErr w:type="spellStart"/>
      <w:r w:rsidRPr="000B6EFE">
        <w:rPr>
          <w:rFonts w:ascii="Traditional Arabic" w:hAnsi="Traditional Arabic" w:cs="Traditional Arabic"/>
          <w:sz w:val="32"/>
          <w:szCs w:val="32"/>
          <w:rtl/>
          <w:lang w:bidi="ar-DZ"/>
        </w:rPr>
        <w:t>طيالسةٍ</w:t>
      </w:r>
      <w:proofErr w:type="spellEnd"/>
      <w:r w:rsidRPr="000B6EFE">
        <w:rPr>
          <w:rFonts w:ascii="Traditional Arabic" w:hAnsi="Traditional Arabic" w:cs="Traditional Arabic"/>
          <w:sz w:val="32"/>
          <w:szCs w:val="32"/>
          <w:rtl/>
          <w:lang w:bidi="ar-DZ"/>
        </w:rPr>
        <w:t xml:space="preserve"> خضرِ</w:t>
      </w:r>
    </w:p>
    <w:p w:rsidR="007048EF" w:rsidRPr="000B6EFE" w:rsidRDefault="007048EF" w:rsidP="00786219">
      <w:pPr>
        <w:bidi/>
        <w:spacing w:before="240" w:after="0" w:line="240" w:lineRule="auto"/>
        <w:ind w:firstLine="708"/>
        <w:jc w:val="both"/>
        <w:rPr>
          <w:rFonts w:ascii="Traditional Arabic" w:hAnsi="Traditional Arabic" w:cs="Traditional Arabic"/>
          <w:sz w:val="32"/>
          <w:szCs w:val="32"/>
          <w:rtl/>
          <w:lang w:bidi="ar-DZ"/>
        </w:rPr>
      </w:pPr>
      <w:r w:rsidRPr="000B6EFE">
        <w:rPr>
          <w:rFonts w:ascii="Traditional Arabic" w:hAnsi="Traditional Arabic" w:cs="Traditional Arabic"/>
          <w:sz w:val="32"/>
          <w:szCs w:val="32"/>
          <w:rtl/>
          <w:lang w:bidi="ar-DZ"/>
        </w:rPr>
        <w:t>تتشكل الإحالة القبلية هنا بين الضمير المتصل (الهاء) في لفظة (نجومها) و(عنها) لتعود على لفظة سابقة لها وهي لفظة (ليلة).</w:t>
      </w:r>
    </w:p>
    <w:p w:rsidR="007048EF" w:rsidRPr="000B6EFE" w:rsidRDefault="007048EF" w:rsidP="00786219">
      <w:pPr>
        <w:bidi/>
        <w:spacing w:before="240" w:after="0" w:line="240" w:lineRule="auto"/>
        <w:jc w:val="both"/>
        <w:rPr>
          <w:rFonts w:ascii="Traditional Arabic" w:hAnsi="Traditional Arabic" w:cs="Traditional Arabic"/>
          <w:sz w:val="32"/>
          <w:szCs w:val="32"/>
          <w:rtl/>
          <w:lang w:bidi="ar-DZ"/>
        </w:rPr>
      </w:pPr>
      <w:r w:rsidRPr="000B6EFE">
        <w:rPr>
          <w:rFonts w:ascii="Traditional Arabic" w:hAnsi="Traditional Arabic" w:cs="Traditional Arabic"/>
          <w:b/>
          <w:bCs/>
          <w:sz w:val="32"/>
          <w:szCs w:val="32"/>
          <w:rtl/>
          <w:lang w:bidi="ar-DZ"/>
        </w:rPr>
        <w:t xml:space="preserve">2- إحالة بعدية: </w:t>
      </w:r>
      <w:r w:rsidRPr="000B6EFE">
        <w:rPr>
          <w:rFonts w:ascii="Traditional Arabic" w:hAnsi="Traditional Arabic" w:cs="Traditional Arabic"/>
          <w:sz w:val="32"/>
          <w:szCs w:val="32"/>
          <w:rtl/>
          <w:lang w:bidi="ar-DZ"/>
        </w:rPr>
        <w:t>وهي إحالة لفظة سابقة على لفظة توظف لاحقا في النص</w:t>
      </w:r>
      <w:r w:rsidRPr="000B6EFE">
        <w:rPr>
          <w:rStyle w:val="Appeldenotedefin"/>
          <w:rFonts w:ascii="Traditional Arabic" w:hAnsi="Traditional Arabic" w:cs="Traditional Arabic"/>
          <w:sz w:val="32"/>
          <w:szCs w:val="32"/>
          <w:rtl/>
          <w:lang w:bidi="ar-DZ"/>
        </w:rPr>
        <w:endnoteReference w:id="20"/>
      </w:r>
      <w:r w:rsidRPr="000B6EFE">
        <w:rPr>
          <w:rFonts w:ascii="Traditional Arabic" w:hAnsi="Traditional Arabic" w:cs="Traditional Arabic"/>
          <w:sz w:val="32"/>
          <w:szCs w:val="32"/>
          <w:rtl/>
          <w:lang w:bidi="ar-DZ"/>
        </w:rPr>
        <w:t xml:space="preserve">ومثال ذلك قوله تعالى: ﴿هو الله الذي لا إله إلا هو عالم الغيب والشهادة هو الرحمن الرحيم﴾(الحشر: 22)، يحيل في هذه الآية الكريمة ضمير الشأن (هو) على لفظ الجلالة (الله) وهو لفظ لاحق وكذلك الإحالة </w:t>
      </w:r>
      <w:proofErr w:type="spellStart"/>
      <w:r w:rsidRPr="000B6EFE">
        <w:rPr>
          <w:rFonts w:ascii="Traditional Arabic" w:hAnsi="Traditional Arabic" w:cs="Traditional Arabic"/>
          <w:sz w:val="32"/>
          <w:szCs w:val="32"/>
          <w:rtl/>
          <w:lang w:bidi="ar-DZ"/>
        </w:rPr>
        <w:t>البعدية</w:t>
      </w:r>
      <w:proofErr w:type="spellEnd"/>
      <w:r w:rsidRPr="000B6EFE">
        <w:rPr>
          <w:rFonts w:ascii="Traditional Arabic" w:hAnsi="Traditional Arabic" w:cs="Traditional Arabic"/>
          <w:sz w:val="32"/>
          <w:szCs w:val="32"/>
          <w:rtl/>
          <w:lang w:bidi="ar-DZ"/>
        </w:rPr>
        <w:t xml:space="preserve"> في (هو الرحمن الرحيم) حيث تحيل لفظة (هو) على لفظة (الرحيم).</w:t>
      </w:r>
    </w:p>
    <w:p w:rsidR="007048EF" w:rsidRPr="000B6EFE" w:rsidRDefault="007048EF" w:rsidP="00786219">
      <w:pPr>
        <w:bidi/>
        <w:spacing w:before="240" w:after="0" w:line="240" w:lineRule="auto"/>
        <w:jc w:val="both"/>
        <w:rPr>
          <w:rFonts w:ascii="Traditional Arabic" w:hAnsi="Traditional Arabic" w:cs="Traditional Arabic"/>
          <w:b/>
          <w:bCs/>
          <w:sz w:val="32"/>
          <w:szCs w:val="32"/>
          <w:rtl/>
          <w:lang w:bidi="ar-DZ"/>
        </w:rPr>
      </w:pPr>
      <w:r w:rsidRPr="000B6EFE">
        <w:rPr>
          <w:rFonts w:ascii="Traditional Arabic" w:hAnsi="Traditional Arabic" w:cs="Traditional Arabic"/>
          <w:b/>
          <w:bCs/>
          <w:sz w:val="32"/>
          <w:szCs w:val="32"/>
          <w:rtl/>
          <w:lang w:bidi="ar-DZ"/>
        </w:rPr>
        <w:t xml:space="preserve">ب- الاستبدال: </w:t>
      </w:r>
      <w:r w:rsidRPr="000B6EFE">
        <w:rPr>
          <w:rFonts w:ascii="Traditional Arabic" w:hAnsi="Traditional Arabic" w:cs="Traditional Arabic"/>
          <w:sz w:val="32"/>
          <w:szCs w:val="32"/>
          <w:rtl/>
          <w:lang w:bidi="ar-DZ"/>
        </w:rPr>
        <w:t xml:space="preserve">وهو عملية تتم داخل النص لا من خارجه، بحيث يعوض عنصر من عناصر النص بعنصر آخر منه أيضا، وهو يمثل شكلا من أشكال العلاقات </w:t>
      </w:r>
      <w:proofErr w:type="spellStart"/>
      <w:r w:rsidRPr="000B6EFE">
        <w:rPr>
          <w:rFonts w:ascii="Traditional Arabic" w:hAnsi="Traditional Arabic" w:cs="Traditional Arabic"/>
          <w:sz w:val="32"/>
          <w:szCs w:val="32"/>
          <w:rtl/>
          <w:lang w:bidi="ar-DZ"/>
        </w:rPr>
        <w:t>النصانية</w:t>
      </w:r>
      <w:proofErr w:type="spellEnd"/>
      <w:r w:rsidRPr="000B6EFE">
        <w:rPr>
          <w:rFonts w:ascii="Traditional Arabic" w:hAnsi="Traditional Arabic" w:cs="Traditional Arabic"/>
          <w:sz w:val="32"/>
          <w:szCs w:val="32"/>
          <w:rtl/>
          <w:lang w:bidi="ar-DZ"/>
        </w:rPr>
        <w:t xml:space="preserve"> القبلية، فالعنصر المتأخر يكون بديلا لعنصر متقدم مما يفضي  إلى تماسك النص واتساقه</w:t>
      </w:r>
      <w:r w:rsidRPr="000B6EFE">
        <w:rPr>
          <w:rStyle w:val="Appeldenotedefin"/>
          <w:rFonts w:ascii="Traditional Arabic" w:hAnsi="Traditional Arabic" w:cs="Traditional Arabic"/>
          <w:sz w:val="32"/>
          <w:szCs w:val="32"/>
          <w:rtl/>
          <w:lang w:bidi="ar-DZ"/>
        </w:rPr>
        <w:endnoteReference w:id="21"/>
      </w:r>
      <w:r w:rsidRPr="000B6EFE">
        <w:rPr>
          <w:rFonts w:ascii="Traditional Arabic" w:hAnsi="Traditional Arabic" w:cs="Traditional Arabic"/>
          <w:sz w:val="32"/>
          <w:szCs w:val="32"/>
          <w:rtl/>
          <w:lang w:bidi="ar-DZ"/>
        </w:rPr>
        <w:t>، ومثاله من القرآن الكريم قوله الشاعر:</w:t>
      </w:r>
    </w:p>
    <w:p w:rsidR="007048EF" w:rsidRPr="000B6EFE" w:rsidRDefault="007048EF" w:rsidP="00786219">
      <w:pPr>
        <w:bidi/>
        <w:spacing w:before="240" w:after="0" w:line="240" w:lineRule="auto"/>
        <w:jc w:val="both"/>
        <w:rPr>
          <w:rFonts w:ascii="Traditional Arabic" w:hAnsi="Traditional Arabic" w:cs="Traditional Arabic"/>
          <w:sz w:val="32"/>
          <w:szCs w:val="32"/>
          <w:rtl/>
          <w:lang w:bidi="ar-DZ"/>
        </w:rPr>
      </w:pPr>
      <w:proofErr w:type="gramStart"/>
      <w:r w:rsidRPr="000B6EFE">
        <w:rPr>
          <w:rFonts w:ascii="Traditional Arabic" w:hAnsi="Traditional Arabic" w:cs="Traditional Arabic"/>
          <w:sz w:val="32"/>
          <w:szCs w:val="32"/>
          <w:rtl/>
          <w:lang w:bidi="ar-DZ"/>
        </w:rPr>
        <w:t>سلمى</w:t>
      </w:r>
      <w:proofErr w:type="gramEnd"/>
      <w:r w:rsidRPr="000B6EFE">
        <w:rPr>
          <w:rFonts w:ascii="Traditional Arabic" w:hAnsi="Traditional Arabic" w:cs="Traditional Arabic"/>
          <w:sz w:val="32"/>
          <w:szCs w:val="32"/>
          <w:rtl/>
          <w:lang w:bidi="ar-DZ"/>
        </w:rPr>
        <w:t>... بماذا تفكرين؟</w:t>
      </w:r>
    </w:p>
    <w:p w:rsidR="007048EF" w:rsidRPr="000B6EFE" w:rsidRDefault="007048EF" w:rsidP="00786219">
      <w:pPr>
        <w:bidi/>
        <w:spacing w:before="240" w:after="0" w:line="240" w:lineRule="auto"/>
        <w:jc w:val="both"/>
        <w:rPr>
          <w:rFonts w:ascii="Traditional Arabic" w:hAnsi="Traditional Arabic" w:cs="Traditional Arabic"/>
          <w:sz w:val="32"/>
          <w:szCs w:val="32"/>
          <w:rtl/>
          <w:lang w:bidi="ar-DZ"/>
        </w:rPr>
      </w:pPr>
      <w:proofErr w:type="gramStart"/>
      <w:r w:rsidRPr="000B6EFE">
        <w:rPr>
          <w:rFonts w:ascii="Traditional Arabic" w:hAnsi="Traditional Arabic" w:cs="Traditional Arabic"/>
          <w:sz w:val="32"/>
          <w:szCs w:val="32"/>
          <w:rtl/>
          <w:lang w:bidi="ar-DZ"/>
        </w:rPr>
        <w:t>سلمى</w:t>
      </w:r>
      <w:proofErr w:type="gramEnd"/>
      <w:r w:rsidRPr="000B6EFE">
        <w:rPr>
          <w:rFonts w:ascii="Traditional Arabic" w:hAnsi="Traditional Arabic" w:cs="Traditional Arabic"/>
          <w:sz w:val="32"/>
          <w:szCs w:val="32"/>
          <w:rtl/>
          <w:lang w:bidi="ar-DZ"/>
        </w:rPr>
        <w:t>... بماذا تحلمين؟</w:t>
      </w:r>
    </w:p>
    <w:p w:rsidR="007048EF" w:rsidRPr="000B6EFE" w:rsidRDefault="007048EF" w:rsidP="00786219">
      <w:pPr>
        <w:bidi/>
        <w:spacing w:before="240" w:after="0" w:line="240" w:lineRule="auto"/>
        <w:ind w:firstLine="708"/>
        <w:jc w:val="both"/>
        <w:rPr>
          <w:rFonts w:ascii="Traditional Arabic" w:hAnsi="Traditional Arabic" w:cs="Traditional Arabic"/>
          <w:sz w:val="32"/>
          <w:szCs w:val="32"/>
          <w:rtl/>
          <w:lang w:bidi="ar-DZ"/>
        </w:rPr>
      </w:pPr>
      <w:r w:rsidRPr="000B6EFE">
        <w:rPr>
          <w:rFonts w:ascii="Traditional Arabic" w:hAnsi="Traditional Arabic" w:cs="Traditional Arabic"/>
          <w:sz w:val="32"/>
          <w:szCs w:val="32"/>
          <w:rtl/>
          <w:lang w:bidi="ar-DZ"/>
        </w:rPr>
        <w:t xml:space="preserve"> وهو استبدال فعلي حيث استبدل الفعل (تفكرين) بالفعل (تحلمين)، كما يوجد أنواع أخرى للاستبدال كالاستبدال الاسمي </w:t>
      </w:r>
      <w:proofErr w:type="spellStart"/>
      <w:r w:rsidRPr="000B6EFE">
        <w:rPr>
          <w:rFonts w:ascii="Traditional Arabic" w:hAnsi="Traditional Arabic" w:cs="Traditional Arabic"/>
          <w:sz w:val="32"/>
          <w:szCs w:val="32"/>
          <w:rtl/>
          <w:lang w:bidi="ar-DZ"/>
        </w:rPr>
        <w:t>والقولي</w:t>
      </w:r>
      <w:proofErr w:type="spellEnd"/>
      <w:r w:rsidRPr="000B6EFE">
        <w:rPr>
          <w:rFonts w:ascii="Traditional Arabic" w:hAnsi="Traditional Arabic" w:cs="Traditional Arabic"/>
          <w:sz w:val="32"/>
          <w:szCs w:val="32"/>
          <w:rtl/>
          <w:lang w:bidi="ar-DZ"/>
        </w:rPr>
        <w:t>.</w:t>
      </w:r>
    </w:p>
    <w:p w:rsidR="007048EF" w:rsidRPr="000B6EFE" w:rsidRDefault="007048EF" w:rsidP="00786219">
      <w:pPr>
        <w:bidi/>
        <w:spacing w:before="240" w:after="0" w:line="240" w:lineRule="auto"/>
        <w:jc w:val="both"/>
        <w:rPr>
          <w:rFonts w:ascii="Traditional Arabic" w:hAnsi="Traditional Arabic" w:cs="Traditional Arabic"/>
          <w:b/>
          <w:bCs/>
          <w:sz w:val="32"/>
          <w:szCs w:val="32"/>
          <w:rtl/>
          <w:lang w:bidi="ar-DZ"/>
        </w:rPr>
      </w:pPr>
      <w:r w:rsidRPr="000B6EFE">
        <w:rPr>
          <w:rFonts w:ascii="Traditional Arabic" w:hAnsi="Traditional Arabic" w:cs="Traditional Arabic"/>
          <w:b/>
          <w:bCs/>
          <w:sz w:val="32"/>
          <w:szCs w:val="32"/>
          <w:rtl/>
          <w:lang w:bidi="ar-DZ"/>
        </w:rPr>
        <w:t xml:space="preserve">ج- الحذف: </w:t>
      </w:r>
      <w:r w:rsidRPr="000B6EFE">
        <w:rPr>
          <w:rFonts w:ascii="Traditional Arabic" w:hAnsi="Traditional Arabic" w:cs="Traditional Arabic"/>
          <w:sz w:val="32"/>
          <w:szCs w:val="32"/>
          <w:rtl/>
          <w:lang w:bidi="ar-DZ"/>
        </w:rPr>
        <w:t xml:space="preserve">يعد الحذف من العلاقات الداخلية التي لا تترك أثرا في </w:t>
      </w:r>
      <w:proofErr w:type="spellStart"/>
      <w:r w:rsidRPr="000B6EFE">
        <w:rPr>
          <w:rFonts w:ascii="Traditional Arabic" w:hAnsi="Traditional Arabic" w:cs="Traditional Arabic"/>
          <w:sz w:val="32"/>
          <w:szCs w:val="32"/>
          <w:rtl/>
          <w:lang w:bidi="ar-DZ"/>
        </w:rPr>
        <w:t>نصانية</w:t>
      </w:r>
      <w:proofErr w:type="spellEnd"/>
      <w:r w:rsidRPr="000B6EFE">
        <w:rPr>
          <w:rFonts w:ascii="Traditional Arabic" w:hAnsi="Traditional Arabic" w:cs="Traditional Arabic"/>
          <w:sz w:val="32"/>
          <w:szCs w:val="32"/>
          <w:rtl/>
          <w:lang w:bidi="ar-DZ"/>
        </w:rPr>
        <w:t xml:space="preserve"> النص، لأن عملية الاستدلال عليه إنما تعتمد على جملة سابقة عليه، ومثال ذلك، قوله تعالى: ﴿وهو الذي أنشأ لكم السمع والأبصار والأفئدة قليلا ما تشكرون﴾ (المؤمنون: 28)، وتقدير الكلام (وهو الذي أنشأ لكم السمع، وأنشأ لكم الأبصار، وأنشأ لكم الأفئدة) فحذف الفعل أنشأ والجار والمجرور لكم واكتفى بواو النسق فقط.</w:t>
      </w:r>
    </w:p>
    <w:p w:rsidR="007048EF" w:rsidRPr="000B6EFE" w:rsidRDefault="007048EF" w:rsidP="00786219">
      <w:pPr>
        <w:bidi/>
        <w:spacing w:before="240" w:after="0" w:line="240" w:lineRule="auto"/>
        <w:jc w:val="both"/>
        <w:rPr>
          <w:rFonts w:ascii="Traditional Arabic" w:hAnsi="Traditional Arabic" w:cs="Traditional Arabic"/>
          <w:b/>
          <w:bCs/>
          <w:sz w:val="32"/>
          <w:szCs w:val="32"/>
          <w:rtl/>
          <w:lang w:bidi="ar-DZ"/>
        </w:rPr>
      </w:pPr>
      <w:r w:rsidRPr="000B6EFE">
        <w:rPr>
          <w:rFonts w:ascii="Traditional Arabic" w:hAnsi="Traditional Arabic" w:cs="Traditional Arabic"/>
          <w:b/>
          <w:bCs/>
          <w:sz w:val="32"/>
          <w:szCs w:val="32"/>
          <w:rtl/>
          <w:lang w:bidi="ar-DZ"/>
        </w:rPr>
        <w:t xml:space="preserve">د- الوصل: </w:t>
      </w:r>
      <w:r w:rsidRPr="000B6EFE">
        <w:rPr>
          <w:rFonts w:ascii="Traditional Arabic" w:hAnsi="Traditional Arabic" w:cs="Traditional Arabic"/>
          <w:sz w:val="32"/>
          <w:szCs w:val="32"/>
          <w:rtl/>
          <w:lang w:bidi="ar-DZ"/>
        </w:rPr>
        <w:t>تعد تقنية الوصل من أهم التقنيات التي تؤكد اتساق الخطاب من عدمه، وفي الدراسات البلاغية هو الوصل بين الجمل أو عطف بعضها على بعض</w:t>
      </w:r>
      <w:r w:rsidRPr="000B6EFE">
        <w:rPr>
          <w:rStyle w:val="Appeldenotedefin"/>
          <w:rFonts w:ascii="Traditional Arabic" w:hAnsi="Traditional Arabic" w:cs="Traditional Arabic"/>
          <w:sz w:val="32"/>
          <w:szCs w:val="32"/>
          <w:rtl/>
          <w:lang w:bidi="ar-DZ"/>
        </w:rPr>
        <w:endnoteReference w:id="22"/>
      </w:r>
      <w:r w:rsidRPr="000B6EFE">
        <w:rPr>
          <w:rFonts w:ascii="Traditional Arabic" w:hAnsi="Traditional Arabic" w:cs="Traditional Arabic"/>
          <w:sz w:val="32"/>
          <w:szCs w:val="32"/>
          <w:rtl/>
          <w:lang w:bidi="ar-DZ"/>
        </w:rPr>
        <w:t xml:space="preserve">، فبما أن النص يتكون من مجموعة من الجمل والتراكيب فهو يحتاج إلى روابط أو أدوات ربط مختلفة تصل بين هذه الجمل والتراكيب ومنها مثلا الربط بواو النسق في قوله تعالى: ﴿ وقيل يا أرض ابلعي ماءك، ويا سماء اقلعي وغيض الماء وقضي الأمر واستوت على الجودي، وقيل بعدا للقوم الظالمين ﴾(هود:22)، عطفت جمل هذه الآية على بعضها بعض بواو النسق، على الترتيب الذي تقتضيه الأحداث، حيث بدأت بالأهم وهو انحسار الماء ثم انطلاق السفينة وإرسائها على الجودي بعد انقطاع الماء </w:t>
      </w:r>
      <w:r w:rsidRPr="000B6EFE">
        <w:rPr>
          <w:rFonts w:ascii="Traditional Arabic" w:hAnsi="Traditional Arabic" w:cs="Traditional Arabic"/>
          <w:sz w:val="32"/>
          <w:szCs w:val="32"/>
          <w:rtl/>
          <w:lang w:bidi="ar-DZ"/>
        </w:rPr>
        <w:lastRenderedPageBreak/>
        <w:t>وعودة الأرض على ما كانت عليه، وانقضاء الأمر المطلوب بنجاة أهلها وهلاك من قدر له الهلاك واختتمت الآية بالدعاء على الظالمين، ويفيد أن الغرق لم يشمل إلا من استحق الهلاك لظلمه.</w:t>
      </w:r>
    </w:p>
    <w:p w:rsidR="007048EF" w:rsidRPr="000B6EFE" w:rsidRDefault="007048EF" w:rsidP="00786219">
      <w:pPr>
        <w:bidi/>
        <w:spacing w:before="240" w:after="0" w:line="240" w:lineRule="auto"/>
        <w:jc w:val="both"/>
        <w:rPr>
          <w:rFonts w:ascii="Traditional Arabic" w:hAnsi="Traditional Arabic" w:cs="Traditional Arabic"/>
          <w:b/>
          <w:bCs/>
          <w:sz w:val="32"/>
          <w:szCs w:val="32"/>
          <w:rtl/>
          <w:lang w:bidi="ar-DZ"/>
        </w:rPr>
      </w:pPr>
      <w:r w:rsidRPr="000B6EFE">
        <w:rPr>
          <w:rFonts w:ascii="Traditional Arabic" w:hAnsi="Traditional Arabic" w:cs="Traditional Arabic"/>
          <w:b/>
          <w:bCs/>
          <w:sz w:val="32"/>
          <w:szCs w:val="32"/>
          <w:rtl/>
          <w:lang w:bidi="ar-DZ"/>
        </w:rPr>
        <w:t xml:space="preserve">ه- الاتساق المعجمي: </w:t>
      </w:r>
      <w:r w:rsidRPr="000B6EFE">
        <w:rPr>
          <w:rFonts w:ascii="Traditional Arabic" w:hAnsi="Traditional Arabic" w:cs="Traditional Arabic"/>
          <w:sz w:val="32"/>
          <w:szCs w:val="32"/>
          <w:rtl/>
          <w:lang w:bidi="ar-DZ"/>
        </w:rPr>
        <w:t xml:space="preserve">ونعني </w:t>
      </w:r>
      <w:proofErr w:type="spellStart"/>
      <w:r w:rsidRPr="000B6EFE">
        <w:rPr>
          <w:rFonts w:ascii="Traditional Arabic" w:hAnsi="Traditional Arabic" w:cs="Traditional Arabic"/>
          <w:sz w:val="32"/>
          <w:szCs w:val="32"/>
          <w:rtl/>
          <w:lang w:bidi="ar-DZ"/>
        </w:rPr>
        <w:t>به</w:t>
      </w:r>
      <w:proofErr w:type="spellEnd"/>
      <w:r w:rsidRPr="000B6EFE">
        <w:rPr>
          <w:rFonts w:ascii="Traditional Arabic" w:hAnsi="Traditional Arabic" w:cs="Traditional Arabic"/>
          <w:sz w:val="32"/>
          <w:szCs w:val="32"/>
          <w:rtl/>
          <w:lang w:bidi="ar-DZ"/>
        </w:rPr>
        <w:t xml:space="preserve"> مجمل </w:t>
      </w:r>
      <w:proofErr w:type="spellStart"/>
      <w:r w:rsidRPr="000B6EFE">
        <w:rPr>
          <w:rFonts w:ascii="Traditional Arabic" w:hAnsi="Traditional Arabic" w:cs="Traditional Arabic"/>
          <w:sz w:val="32"/>
          <w:szCs w:val="32"/>
          <w:rtl/>
          <w:lang w:bidi="ar-DZ"/>
        </w:rPr>
        <w:t>الأداءات</w:t>
      </w:r>
      <w:proofErr w:type="spellEnd"/>
      <w:r w:rsidRPr="000B6EFE">
        <w:rPr>
          <w:rFonts w:ascii="Traditional Arabic" w:hAnsi="Traditional Arabic" w:cs="Traditional Arabic"/>
          <w:sz w:val="32"/>
          <w:szCs w:val="32"/>
          <w:rtl/>
          <w:lang w:bidi="ar-DZ"/>
        </w:rPr>
        <w:t xml:space="preserve"> اللغوية التي استطاع المتكلم باللغة أو ابن اللغة أن يخزنها في ذاكرته اللغوية، ويستعملها عند الحاجة إلى استعمالها وتوظيفها وفقا للقواعد الخاصة باللغة، وينقسم الاتساق المعجمي إلى قسمين:</w:t>
      </w:r>
    </w:p>
    <w:p w:rsidR="007048EF" w:rsidRPr="000B6EFE" w:rsidRDefault="007048EF" w:rsidP="00786219">
      <w:pPr>
        <w:bidi/>
        <w:spacing w:before="240" w:after="0" w:line="240" w:lineRule="auto"/>
        <w:jc w:val="both"/>
        <w:rPr>
          <w:rFonts w:ascii="Traditional Arabic" w:hAnsi="Traditional Arabic" w:cs="Traditional Arabic"/>
          <w:b/>
          <w:bCs/>
          <w:sz w:val="32"/>
          <w:szCs w:val="32"/>
          <w:rtl/>
          <w:lang w:bidi="ar-DZ"/>
        </w:rPr>
      </w:pPr>
      <w:r w:rsidRPr="000B6EFE">
        <w:rPr>
          <w:rFonts w:ascii="Traditional Arabic" w:hAnsi="Traditional Arabic" w:cs="Traditional Arabic"/>
          <w:b/>
          <w:bCs/>
          <w:sz w:val="32"/>
          <w:szCs w:val="32"/>
          <w:rtl/>
          <w:lang w:bidi="ar-DZ"/>
        </w:rPr>
        <w:t xml:space="preserve">1- التكرار: </w:t>
      </w:r>
      <w:r w:rsidRPr="000B6EFE">
        <w:rPr>
          <w:rFonts w:ascii="Traditional Arabic" w:hAnsi="Traditional Arabic" w:cs="Traditional Arabic"/>
          <w:sz w:val="32"/>
          <w:szCs w:val="32"/>
          <w:rtl/>
          <w:lang w:bidi="ar-DZ"/>
        </w:rPr>
        <w:t xml:space="preserve">ونعني </w:t>
      </w:r>
      <w:proofErr w:type="spellStart"/>
      <w:r w:rsidRPr="000B6EFE">
        <w:rPr>
          <w:rFonts w:ascii="Traditional Arabic" w:hAnsi="Traditional Arabic" w:cs="Traditional Arabic"/>
          <w:sz w:val="32"/>
          <w:szCs w:val="32"/>
          <w:rtl/>
          <w:lang w:bidi="ar-DZ"/>
        </w:rPr>
        <w:t>به</w:t>
      </w:r>
      <w:proofErr w:type="spellEnd"/>
      <w:r w:rsidRPr="000B6EFE">
        <w:rPr>
          <w:rFonts w:ascii="Traditional Arabic" w:hAnsi="Traditional Arabic" w:cs="Traditional Arabic"/>
          <w:sz w:val="32"/>
          <w:szCs w:val="32"/>
          <w:rtl/>
          <w:lang w:bidi="ar-DZ"/>
        </w:rPr>
        <w:t xml:space="preserve"> تكرار أحد العناصر المعجمية في نص معين إما بعينه أو بمرادفه، وهو يساعد على </w:t>
      </w:r>
      <w:proofErr w:type="spellStart"/>
      <w:r w:rsidRPr="000B6EFE">
        <w:rPr>
          <w:rFonts w:ascii="Traditional Arabic" w:hAnsi="Traditional Arabic" w:cs="Traditional Arabic"/>
          <w:sz w:val="32"/>
          <w:szCs w:val="32"/>
          <w:rtl/>
          <w:lang w:bidi="ar-DZ"/>
        </w:rPr>
        <w:t>إغناء</w:t>
      </w:r>
      <w:proofErr w:type="spellEnd"/>
      <w:r w:rsidRPr="000B6EFE">
        <w:rPr>
          <w:rFonts w:ascii="Traditional Arabic" w:hAnsi="Traditional Arabic" w:cs="Traditional Arabic"/>
          <w:sz w:val="32"/>
          <w:szCs w:val="32"/>
          <w:rtl/>
          <w:lang w:bidi="ar-DZ"/>
        </w:rPr>
        <w:t xml:space="preserve"> النص من الناحية التعبيرية لأن تكرار أي عنصر لغوي يعني أنه ذو دور مهم وفعال في النص ومثال ذلك، قول الخنساء:</w:t>
      </w:r>
    </w:p>
    <w:p w:rsidR="007048EF" w:rsidRPr="000B6EFE" w:rsidRDefault="007048EF" w:rsidP="00786219">
      <w:pPr>
        <w:bidi/>
        <w:spacing w:after="0" w:line="240" w:lineRule="auto"/>
        <w:jc w:val="both"/>
        <w:rPr>
          <w:rFonts w:ascii="Traditional Arabic" w:hAnsi="Traditional Arabic" w:cs="Traditional Arabic"/>
          <w:sz w:val="32"/>
          <w:szCs w:val="32"/>
          <w:rtl/>
          <w:lang w:bidi="ar-DZ"/>
        </w:rPr>
      </w:pPr>
      <w:r w:rsidRPr="000B6EFE">
        <w:rPr>
          <w:rFonts w:ascii="Traditional Arabic" w:hAnsi="Traditional Arabic" w:cs="Traditional Arabic"/>
          <w:sz w:val="32"/>
          <w:szCs w:val="32"/>
          <w:rtl/>
          <w:lang w:bidi="ar-DZ"/>
        </w:rPr>
        <w:t xml:space="preserve">وإنّ </w:t>
      </w:r>
      <w:proofErr w:type="gramStart"/>
      <w:r w:rsidRPr="000B6EFE">
        <w:rPr>
          <w:rFonts w:ascii="Traditional Arabic" w:hAnsi="Traditional Arabic" w:cs="Traditional Arabic"/>
          <w:sz w:val="32"/>
          <w:szCs w:val="32"/>
          <w:rtl/>
          <w:lang w:bidi="ar-DZ"/>
        </w:rPr>
        <w:t>صخرا</w:t>
      </w:r>
      <w:proofErr w:type="gramEnd"/>
      <w:r w:rsidRPr="000B6EFE">
        <w:rPr>
          <w:rFonts w:ascii="Traditional Arabic" w:hAnsi="Traditional Arabic" w:cs="Traditional Arabic"/>
          <w:sz w:val="32"/>
          <w:szCs w:val="32"/>
          <w:rtl/>
          <w:lang w:bidi="ar-DZ"/>
        </w:rPr>
        <w:t xml:space="preserve"> بوالينا وسيّدنا</w:t>
      </w:r>
    </w:p>
    <w:p w:rsidR="007048EF" w:rsidRPr="000B6EFE" w:rsidRDefault="007048EF" w:rsidP="00786219">
      <w:pPr>
        <w:bidi/>
        <w:spacing w:after="0" w:line="240" w:lineRule="auto"/>
        <w:jc w:val="both"/>
        <w:rPr>
          <w:rFonts w:ascii="Traditional Arabic" w:hAnsi="Traditional Arabic" w:cs="Traditional Arabic"/>
          <w:sz w:val="32"/>
          <w:szCs w:val="32"/>
          <w:rtl/>
          <w:lang w:bidi="ar-DZ"/>
        </w:rPr>
      </w:pPr>
      <w:r w:rsidRPr="000B6EFE">
        <w:rPr>
          <w:rFonts w:ascii="Traditional Arabic" w:hAnsi="Traditional Arabic" w:cs="Traditional Arabic"/>
          <w:sz w:val="32"/>
          <w:szCs w:val="32"/>
          <w:rtl/>
          <w:lang w:bidi="ar-DZ"/>
        </w:rPr>
        <w:t xml:space="preserve">وإنّ صخرا إذا </w:t>
      </w:r>
      <w:proofErr w:type="spellStart"/>
      <w:r w:rsidRPr="000B6EFE">
        <w:rPr>
          <w:rFonts w:ascii="Traditional Arabic" w:hAnsi="Traditional Arabic" w:cs="Traditional Arabic"/>
          <w:sz w:val="32"/>
          <w:szCs w:val="32"/>
          <w:rtl/>
          <w:lang w:bidi="ar-DZ"/>
        </w:rPr>
        <w:t>نشتوا</w:t>
      </w:r>
      <w:proofErr w:type="spellEnd"/>
      <w:r w:rsidRPr="000B6EFE">
        <w:rPr>
          <w:rFonts w:ascii="Traditional Arabic" w:hAnsi="Traditional Arabic" w:cs="Traditional Arabic"/>
          <w:sz w:val="32"/>
          <w:szCs w:val="32"/>
          <w:rtl/>
          <w:lang w:bidi="ar-DZ"/>
        </w:rPr>
        <w:t xml:space="preserve"> لنحّار</w:t>
      </w:r>
    </w:p>
    <w:p w:rsidR="007048EF" w:rsidRPr="000B6EFE" w:rsidRDefault="007048EF" w:rsidP="00786219">
      <w:pPr>
        <w:bidi/>
        <w:spacing w:after="0" w:line="240" w:lineRule="auto"/>
        <w:jc w:val="both"/>
        <w:rPr>
          <w:rFonts w:ascii="Traditional Arabic" w:hAnsi="Traditional Arabic" w:cs="Traditional Arabic"/>
          <w:sz w:val="32"/>
          <w:szCs w:val="32"/>
          <w:rtl/>
          <w:lang w:bidi="ar-DZ"/>
        </w:rPr>
      </w:pPr>
      <w:r w:rsidRPr="000B6EFE">
        <w:rPr>
          <w:rFonts w:ascii="Traditional Arabic" w:hAnsi="Traditional Arabic" w:cs="Traditional Arabic"/>
          <w:sz w:val="32"/>
          <w:szCs w:val="32"/>
          <w:rtl/>
          <w:lang w:bidi="ar-DZ"/>
        </w:rPr>
        <w:t xml:space="preserve">وإنّ صخرا لتأتمّ الهداة </w:t>
      </w:r>
      <w:proofErr w:type="spellStart"/>
      <w:r w:rsidRPr="000B6EFE">
        <w:rPr>
          <w:rFonts w:ascii="Traditional Arabic" w:hAnsi="Traditional Arabic" w:cs="Traditional Arabic"/>
          <w:sz w:val="32"/>
          <w:szCs w:val="32"/>
          <w:rtl/>
          <w:lang w:bidi="ar-DZ"/>
        </w:rPr>
        <w:t>به</w:t>
      </w:r>
      <w:proofErr w:type="spellEnd"/>
    </w:p>
    <w:p w:rsidR="007048EF" w:rsidRPr="000B6EFE" w:rsidRDefault="007048EF" w:rsidP="00786219">
      <w:pPr>
        <w:bidi/>
        <w:spacing w:after="0" w:line="240" w:lineRule="auto"/>
        <w:jc w:val="both"/>
        <w:rPr>
          <w:rFonts w:ascii="Traditional Arabic" w:hAnsi="Traditional Arabic" w:cs="Traditional Arabic"/>
          <w:sz w:val="32"/>
          <w:szCs w:val="32"/>
          <w:rtl/>
          <w:lang w:bidi="ar-DZ"/>
        </w:rPr>
      </w:pPr>
      <w:r w:rsidRPr="000B6EFE">
        <w:rPr>
          <w:rFonts w:ascii="Traditional Arabic" w:hAnsi="Traditional Arabic" w:cs="Traditional Arabic"/>
          <w:sz w:val="32"/>
          <w:szCs w:val="32"/>
          <w:rtl/>
          <w:lang w:bidi="ar-DZ"/>
        </w:rPr>
        <w:t xml:space="preserve">كأنّه علم في رأسه </w:t>
      </w:r>
      <w:proofErr w:type="gramStart"/>
      <w:r w:rsidRPr="000B6EFE">
        <w:rPr>
          <w:rFonts w:ascii="Traditional Arabic" w:hAnsi="Traditional Arabic" w:cs="Traditional Arabic"/>
          <w:sz w:val="32"/>
          <w:szCs w:val="32"/>
          <w:rtl/>
          <w:lang w:bidi="ar-DZ"/>
        </w:rPr>
        <w:t>نار</w:t>
      </w:r>
      <w:proofErr w:type="gramEnd"/>
    </w:p>
    <w:p w:rsidR="007048EF" w:rsidRPr="000B6EFE" w:rsidRDefault="007048EF" w:rsidP="00786219">
      <w:pPr>
        <w:bidi/>
        <w:spacing w:after="0" w:line="240" w:lineRule="auto"/>
        <w:jc w:val="both"/>
        <w:rPr>
          <w:rFonts w:ascii="Traditional Arabic" w:hAnsi="Traditional Arabic" w:cs="Traditional Arabic"/>
          <w:sz w:val="32"/>
          <w:szCs w:val="32"/>
          <w:rtl/>
          <w:lang w:bidi="ar-DZ"/>
        </w:rPr>
      </w:pPr>
      <w:r w:rsidRPr="000B6EFE">
        <w:rPr>
          <w:rFonts w:ascii="Traditional Arabic" w:hAnsi="Traditional Arabic" w:cs="Traditional Arabic"/>
          <w:sz w:val="32"/>
          <w:szCs w:val="32"/>
          <w:rtl/>
          <w:lang w:bidi="ar-DZ"/>
        </w:rPr>
        <w:tab/>
        <w:t xml:space="preserve">كرّرت الخنساء اسم (صخر) في هذه الأبيات لعنايتها واهتمامها </w:t>
      </w:r>
      <w:proofErr w:type="spellStart"/>
      <w:r w:rsidRPr="000B6EFE">
        <w:rPr>
          <w:rFonts w:ascii="Traditional Arabic" w:hAnsi="Traditional Arabic" w:cs="Traditional Arabic"/>
          <w:sz w:val="32"/>
          <w:szCs w:val="32"/>
          <w:rtl/>
          <w:lang w:bidi="ar-DZ"/>
        </w:rPr>
        <w:t>به</w:t>
      </w:r>
      <w:proofErr w:type="spellEnd"/>
      <w:r w:rsidRPr="000B6EFE">
        <w:rPr>
          <w:rFonts w:ascii="Traditional Arabic" w:hAnsi="Traditional Arabic" w:cs="Traditional Arabic"/>
          <w:sz w:val="32"/>
          <w:szCs w:val="32"/>
          <w:rtl/>
          <w:lang w:bidi="ar-DZ"/>
        </w:rPr>
        <w:t>، كما وظّفت الحرف (إنّ) لدلالة التوكيد.</w:t>
      </w:r>
    </w:p>
    <w:p w:rsidR="007048EF" w:rsidRPr="000B6EFE" w:rsidRDefault="007048EF" w:rsidP="00786219">
      <w:pPr>
        <w:bidi/>
        <w:spacing w:before="240" w:after="0" w:line="240" w:lineRule="auto"/>
        <w:jc w:val="both"/>
        <w:rPr>
          <w:rFonts w:ascii="Traditional Arabic" w:hAnsi="Traditional Arabic" w:cs="Traditional Arabic"/>
          <w:b/>
          <w:bCs/>
          <w:sz w:val="32"/>
          <w:szCs w:val="32"/>
          <w:rtl/>
          <w:lang w:bidi="ar-DZ"/>
        </w:rPr>
      </w:pPr>
      <w:r w:rsidRPr="000B6EFE">
        <w:rPr>
          <w:rFonts w:ascii="Traditional Arabic" w:hAnsi="Traditional Arabic" w:cs="Traditional Arabic"/>
          <w:b/>
          <w:bCs/>
          <w:sz w:val="32"/>
          <w:szCs w:val="32"/>
          <w:rtl/>
          <w:lang w:bidi="ar-DZ"/>
        </w:rPr>
        <w:t xml:space="preserve">2- التضام: </w:t>
      </w:r>
      <w:r w:rsidRPr="000B6EFE">
        <w:rPr>
          <w:rFonts w:ascii="Traditional Arabic" w:hAnsi="Traditional Arabic" w:cs="Traditional Arabic"/>
          <w:sz w:val="32"/>
          <w:szCs w:val="32"/>
          <w:rtl/>
          <w:lang w:bidi="ar-DZ"/>
        </w:rPr>
        <w:t xml:space="preserve">وهو يعني توارد زوج من الكلمات بالفعل، أو بالقوة نظرا إلى ارتباطهما بحكم علاقة من العلاقات </w:t>
      </w:r>
      <w:proofErr w:type="spellStart"/>
      <w:r w:rsidRPr="000B6EFE">
        <w:rPr>
          <w:rFonts w:ascii="Traditional Arabic" w:hAnsi="Traditional Arabic" w:cs="Traditional Arabic"/>
          <w:sz w:val="32"/>
          <w:szCs w:val="32"/>
          <w:rtl/>
          <w:lang w:bidi="ar-DZ"/>
        </w:rPr>
        <w:t>النسقية</w:t>
      </w:r>
      <w:proofErr w:type="spellEnd"/>
      <w:r w:rsidRPr="000B6EFE">
        <w:rPr>
          <w:rFonts w:ascii="Traditional Arabic" w:hAnsi="Traditional Arabic" w:cs="Traditional Arabic"/>
          <w:sz w:val="32"/>
          <w:szCs w:val="32"/>
          <w:rtl/>
          <w:lang w:bidi="ar-DZ"/>
        </w:rPr>
        <w:t xml:space="preserve"> التي تحكم هذا التزاوج في خطاب ما، وهي علاقة قائمة على التعارض والتضاد، ومن أمثلة ذلك، قوله تعالى: ﴿ تولج الليل في النهار </w:t>
      </w:r>
      <w:proofErr w:type="spellStart"/>
      <w:r w:rsidRPr="000B6EFE">
        <w:rPr>
          <w:rFonts w:ascii="Traditional Arabic" w:hAnsi="Traditional Arabic" w:cs="Traditional Arabic"/>
          <w:sz w:val="32"/>
          <w:szCs w:val="32"/>
          <w:rtl/>
          <w:lang w:bidi="ar-DZ"/>
        </w:rPr>
        <w:t>وتولج</w:t>
      </w:r>
      <w:proofErr w:type="spellEnd"/>
      <w:r w:rsidRPr="000B6EFE">
        <w:rPr>
          <w:rFonts w:ascii="Traditional Arabic" w:hAnsi="Traditional Arabic" w:cs="Traditional Arabic"/>
          <w:sz w:val="32"/>
          <w:szCs w:val="32"/>
          <w:rtl/>
          <w:lang w:bidi="ar-DZ"/>
        </w:rPr>
        <w:t xml:space="preserve"> النهار في الليل، وتخرج الحي من الميت وتخرج الميت من الحي﴾(آل عمران: 27)، فقد جمع في هذه الآية بين المتناقضين (الليل والنهار)، ولو أنهما في الحقيقة متعاقبين إلا أن دلالتهما على النور والظلام تجعلهما متناقضين، فمكن الليل من النهار ومكن النهار من الليل، وجمع كذلك بين (الحي والميت)  فمكن الميت من الحي ومكن الحي من الميت، وما هي إلا دلائل على قدرته عز وجل.</w:t>
      </w:r>
    </w:p>
    <w:p w:rsidR="007048EF" w:rsidRPr="000B6EFE" w:rsidRDefault="007048EF" w:rsidP="00786219">
      <w:pPr>
        <w:bidi/>
        <w:spacing w:before="240" w:after="0" w:line="240" w:lineRule="auto"/>
        <w:jc w:val="both"/>
        <w:rPr>
          <w:rFonts w:ascii="Traditional Arabic" w:hAnsi="Traditional Arabic" w:cs="Traditional Arabic"/>
          <w:b/>
          <w:bCs/>
          <w:sz w:val="32"/>
          <w:szCs w:val="32"/>
          <w:rtl/>
          <w:lang w:bidi="ar-DZ"/>
        </w:rPr>
      </w:pPr>
      <w:r w:rsidRPr="000B6EFE">
        <w:rPr>
          <w:rFonts w:ascii="Traditional Arabic" w:hAnsi="Traditional Arabic" w:cs="Traditional Arabic"/>
          <w:b/>
          <w:bCs/>
          <w:sz w:val="32"/>
          <w:szCs w:val="32"/>
          <w:rtl/>
          <w:lang w:bidi="ar-DZ"/>
        </w:rPr>
        <w:t xml:space="preserve">و- </w:t>
      </w:r>
      <w:proofErr w:type="gramStart"/>
      <w:r w:rsidRPr="000B6EFE">
        <w:rPr>
          <w:rFonts w:ascii="Traditional Arabic" w:hAnsi="Traditional Arabic" w:cs="Traditional Arabic"/>
          <w:b/>
          <w:bCs/>
          <w:sz w:val="32"/>
          <w:szCs w:val="32"/>
          <w:rtl/>
          <w:lang w:bidi="ar-DZ"/>
        </w:rPr>
        <w:t>انسجام</w:t>
      </w:r>
      <w:proofErr w:type="gramEnd"/>
      <w:r w:rsidRPr="000B6EFE">
        <w:rPr>
          <w:rFonts w:ascii="Traditional Arabic" w:hAnsi="Traditional Arabic" w:cs="Traditional Arabic"/>
          <w:b/>
          <w:bCs/>
          <w:sz w:val="32"/>
          <w:szCs w:val="32"/>
          <w:rtl/>
          <w:lang w:bidi="ar-DZ"/>
        </w:rPr>
        <w:t xml:space="preserve"> الخطاب: </w:t>
      </w:r>
      <w:r w:rsidRPr="000B6EFE">
        <w:rPr>
          <w:rFonts w:ascii="Traditional Arabic" w:hAnsi="Traditional Arabic" w:cs="Traditional Arabic"/>
          <w:sz w:val="32"/>
          <w:szCs w:val="32"/>
          <w:rtl/>
          <w:lang w:bidi="ar-DZ"/>
        </w:rPr>
        <w:t>يجب أن يتوفر كلّ نصّ على بعض آليات الخطاب ومنها:</w:t>
      </w:r>
    </w:p>
    <w:p w:rsidR="007411CB" w:rsidRPr="000B6EFE" w:rsidRDefault="007048EF" w:rsidP="00786219">
      <w:pPr>
        <w:bidi/>
        <w:spacing w:before="240" w:after="0" w:line="240" w:lineRule="auto"/>
        <w:jc w:val="both"/>
        <w:rPr>
          <w:rFonts w:ascii="Traditional Arabic" w:hAnsi="Traditional Arabic" w:cs="Traditional Arabic"/>
          <w:sz w:val="32"/>
          <w:szCs w:val="32"/>
          <w:rtl/>
          <w:lang w:bidi="ar-DZ"/>
        </w:rPr>
      </w:pPr>
      <w:r w:rsidRPr="000B6EFE">
        <w:rPr>
          <w:rFonts w:ascii="Traditional Arabic" w:hAnsi="Traditional Arabic" w:cs="Traditional Arabic"/>
          <w:b/>
          <w:bCs/>
          <w:sz w:val="32"/>
          <w:szCs w:val="32"/>
          <w:rtl/>
          <w:lang w:bidi="ar-DZ"/>
        </w:rPr>
        <w:t xml:space="preserve">1- البنية الكلية للنص (موضوع الخطاب): </w:t>
      </w:r>
      <w:r w:rsidRPr="000B6EFE">
        <w:rPr>
          <w:rFonts w:ascii="Traditional Arabic" w:hAnsi="Traditional Arabic" w:cs="Traditional Arabic"/>
          <w:sz w:val="32"/>
          <w:szCs w:val="32"/>
          <w:rtl/>
          <w:lang w:bidi="ar-DZ"/>
        </w:rPr>
        <w:t>البنية الكلية هي الأساس في فهم النص وانسجامه انطلاقا من الوظيفة التي يقوم بتأديتها، وموضوع الخطاب أو البنية الكلية له هي المبدأ المركزي المنظم لقدر كبير منه، وهو القضية التي تحظى باهتمام مباشر</w:t>
      </w:r>
      <w:r w:rsidRPr="000B6EFE">
        <w:rPr>
          <w:rStyle w:val="Appeldenotedefin"/>
          <w:rFonts w:ascii="Traditional Arabic" w:hAnsi="Traditional Arabic" w:cs="Traditional Arabic"/>
          <w:sz w:val="32"/>
          <w:szCs w:val="32"/>
          <w:rtl/>
          <w:lang w:bidi="ar-DZ"/>
        </w:rPr>
        <w:endnoteReference w:id="23"/>
      </w:r>
      <w:r w:rsidRPr="000B6EFE">
        <w:rPr>
          <w:rFonts w:ascii="Traditional Arabic" w:hAnsi="Traditional Arabic" w:cs="Traditional Arabic"/>
          <w:sz w:val="32"/>
          <w:szCs w:val="32"/>
          <w:rtl/>
          <w:lang w:bidi="ar-DZ"/>
        </w:rPr>
        <w:t>،</w:t>
      </w:r>
      <w:r w:rsidR="007411CB" w:rsidRPr="000B6EFE">
        <w:rPr>
          <w:rFonts w:ascii="Traditional Arabic" w:hAnsi="Traditional Arabic" w:cs="Traditional Arabic"/>
          <w:sz w:val="32"/>
          <w:szCs w:val="32"/>
          <w:rtl/>
          <w:lang w:bidi="ar-DZ"/>
        </w:rPr>
        <w:t xml:space="preserve"> فكل خطاب يحتاج بنية كليّة تحدد إطاره بصفة خاصة.</w:t>
      </w:r>
    </w:p>
    <w:p w:rsidR="007411CB" w:rsidRPr="000B6EFE" w:rsidRDefault="00713FC7" w:rsidP="00786219">
      <w:pPr>
        <w:bidi/>
        <w:spacing w:before="240" w:after="0" w:line="240" w:lineRule="auto"/>
        <w:jc w:val="both"/>
        <w:rPr>
          <w:rFonts w:ascii="Traditional Arabic" w:hAnsi="Traditional Arabic" w:cs="Traditional Arabic"/>
          <w:sz w:val="32"/>
          <w:szCs w:val="32"/>
          <w:rtl/>
          <w:lang w:bidi="ar-DZ"/>
        </w:rPr>
      </w:pPr>
      <w:r w:rsidRPr="000B6EFE">
        <w:rPr>
          <w:rFonts w:ascii="Traditional Arabic" w:hAnsi="Traditional Arabic" w:cs="Traditional Arabic"/>
          <w:b/>
          <w:bCs/>
          <w:sz w:val="32"/>
          <w:szCs w:val="32"/>
          <w:rtl/>
          <w:lang w:bidi="ar-DZ"/>
        </w:rPr>
        <w:t>2</w:t>
      </w:r>
      <w:r w:rsidR="007411CB" w:rsidRPr="000B6EFE">
        <w:rPr>
          <w:rFonts w:ascii="Traditional Arabic" w:hAnsi="Traditional Arabic" w:cs="Traditional Arabic"/>
          <w:b/>
          <w:bCs/>
          <w:sz w:val="32"/>
          <w:szCs w:val="32"/>
          <w:rtl/>
          <w:lang w:bidi="ar-DZ"/>
        </w:rPr>
        <w:t xml:space="preserve">- المعرفة الخلفية: </w:t>
      </w:r>
      <w:r w:rsidR="007411CB" w:rsidRPr="000B6EFE">
        <w:rPr>
          <w:rFonts w:ascii="Traditional Arabic" w:hAnsi="Traditional Arabic" w:cs="Traditional Arabic"/>
          <w:sz w:val="32"/>
          <w:szCs w:val="32"/>
          <w:rtl/>
          <w:lang w:bidi="ar-DZ"/>
        </w:rPr>
        <w:t xml:space="preserve">وهي تتمثل في تجارب الإنسان التي تساعده في إدراك العالم وهي أداة من أدوات انسجام الخطاب، وتتمثل في ثقافة المتلقي، وتساعده على فهم النص وإعطائه تصورا ذهنيا نسبيا نظرا للاختلاف الحتمي </w:t>
      </w:r>
      <w:r w:rsidR="007411CB" w:rsidRPr="000B6EFE">
        <w:rPr>
          <w:rFonts w:ascii="Traditional Arabic" w:hAnsi="Traditional Arabic" w:cs="Traditional Arabic"/>
          <w:sz w:val="32"/>
          <w:szCs w:val="32"/>
          <w:rtl/>
          <w:lang w:bidi="ar-DZ"/>
        </w:rPr>
        <w:lastRenderedPageBreak/>
        <w:t xml:space="preserve">بين المنطوق والمفهوم، وبالتالي فإن تحليل النص ومعرفة مدى انسجامه ومدى اكتسابه لصفة </w:t>
      </w:r>
      <w:proofErr w:type="spellStart"/>
      <w:r w:rsidR="007411CB" w:rsidRPr="000B6EFE">
        <w:rPr>
          <w:rFonts w:ascii="Traditional Arabic" w:hAnsi="Traditional Arabic" w:cs="Traditional Arabic"/>
          <w:sz w:val="32"/>
          <w:szCs w:val="32"/>
          <w:rtl/>
          <w:lang w:bidi="ar-DZ"/>
        </w:rPr>
        <w:t>النصانية</w:t>
      </w:r>
      <w:proofErr w:type="spellEnd"/>
      <w:r w:rsidR="007411CB" w:rsidRPr="000B6EFE">
        <w:rPr>
          <w:rFonts w:ascii="Traditional Arabic" w:hAnsi="Traditional Arabic" w:cs="Traditional Arabic"/>
          <w:sz w:val="32"/>
          <w:szCs w:val="32"/>
          <w:rtl/>
          <w:lang w:bidi="ar-DZ"/>
        </w:rPr>
        <w:t xml:space="preserve"> يعود إلى المتلقي وقدرته على تأويله، ومدى تحكمه فيه من خلال معرفته السابقة التي اكتسبها من نصوص أخرى. </w:t>
      </w:r>
    </w:p>
    <w:p w:rsidR="007411CB" w:rsidRPr="000B6EFE" w:rsidRDefault="00713FC7" w:rsidP="00786219">
      <w:pPr>
        <w:bidi/>
        <w:spacing w:before="240" w:after="0" w:line="240" w:lineRule="auto"/>
        <w:jc w:val="both"/>
        <w:rPr>
          <w:rFonts w:ascii="Traditional Arabic" w:hAnsi="Traditional Arabic" w:cs="Traditional Arabic"/>
          <w:sz w:val="32"/>
          <w:szCs w:val="32"/>
          <w:rtl/>
          <w:lang w:bidi="ar-DZ"/>
        </w:rPr>
      </w:pPr>
      <w:r w:rsidRPr="000B6EFE">
        <w:rPr>
          <w:rFonts w:ascii="Traditional Arabic" w:hAnsi="Traditional Arabic" w:cs="Traditional Arabic"/>
          <w:b/>
          <w:bCs/>
          <w:sz w:val="32"/>
          <w:szCs w:val="32"/>
          <w:rtl/>
          <w:lang w:bidi="ar-DZ"/>
        </w:rPr>
        <w:t>3</w:t>
      </w:r>
      <w:r w:rsidR="007411CB" w:rsidRPr="000B6EFE">
        <w:rPr>
          <w:rFonts w:ascii="Traditional Arabic" w:hAnsi="Traditional Arabic" w:cs="Traditional Arabic"/>
          <w:b/>
          <w:bCs/>
          <w:sz w:val="32"/>
          <w:szCs w:val="32"/>
          <w:rtl/>
          <w:lang w:bidi="ar-DZ"/>
        </w:rPr>
        <w:t>- العنوان</w:t>
      </w:r>
      <w:r w:rsidR="007411CB" w:rsidRPr="000B6EFE">
        <w:rPr>
          <w:rFonts w:ascii="Traditional Arabic" w:hAnsi="Traditional Arabic" w:cs="Traditional Arabic"/>
          <w:sz w:val="32"/>
          <w:szCs w:val="32"/>
          <w:rtl/>
          <w:lang w:bidi="ar-DZ"/>
        </w:rPr>
        <w:t xml:space="preserve">: وهو </w:t>
      </w:r>
      <w:r w:rsidRPr="000B6EFE">
        <w:rPr>
          <w:rFonts w:ascii="Traditional Arabic" w:hAnsi="Traditional Arabic" w:cs="Traditional Arabic"/>
          <w:sz w:val="32"/>
          <w:szCs w:val="32"/>
          <w:rtl/>
          <w:lang w:bidi="ar-DZ"/>
        </w:rPr>
        <w:t xml:space="preserve">الواجهة أو </w:t>
      </w:r>
      <w:r w:rsidR="007411CB" w:rsidRPr="000B6EFE">
        <w:rPr>
          <w:rFonts w:ascii="Traditional Arabic" w:hAnsi="Traditional Arabic" w:cs="Traditional Arabic"/>
          <w:sz w:val="32"/>
          <w:szCs w:val="32"/>
          <w:rtl/>
          <w:lang w:bidi="ar-DZ"/>
        </w:rPr>
        <w:t>البوابة الرئيسية للولوج إلى عالم النص وفهمه وتفسيره وتأويله من أجل إخراجه في روح جديدة قد لا يمنحه إياها مؤلفه</w:t>
      </w:r>
      <w:r w:rsidRPr="000B6EFE">
        <w:rPr>
          <w:rFonts w:ascii="Traditional Arabic" w:hAnsi="Traditional Arabic" w:cs="Traditional Arabic"/>
          <w:sz w:val="32"/>
          <w:szCs w:val="32"/>
          <w:rtl/>
          <w:lang w:bidi="ar-DZ"/>
        </w:rPr>
        <w:t>، والعنوان هو ما يعطي القارئ الفكرة الأولية التي يدور حولها النص، لذا يشترط أن يكون دقيقا واضحا مضبوطا وموجزا وشاملا لموضوع نصه</w:t>
      </w:r>
      <w:r w:rsidR="007411CB" w:rsidRPr="000B6EFE">
        <w:rPr>
          <w:rFonts w:ascii="Traditional Arabic" w:hAnsi="Traditional Arabic" w:cs="Traditional Arabic"/>
          <w:sz w:val="32"/>
          <w:szCs w:val="32"/>
          <w:rtl/>
          <w:lang w:bidi="ar-DZ"/>
        </w:rPr>
        <w:t>.</w:t>
      </w:r>
    </w:p>
    <w:p w:rsidR="00B47847" w:rsidRPr="000B6EFE" w:rsidRDefault="00B47847" w:rsidP="00786219">
      <w:pPr>
        <w:bidi/>
        <w:spacing w:before="240" w:after="0" w:line="240" w:lineRule="auto"/>
        <w:jc w:val="both"/>
        <w:rPr>
          <w:rFonts w:ascii="Traditional Arabic" w:hAnsi="Traditional Arabic" w:cs="Traditional Arabic"/>
          <w:b/>
          <w:bCs/>
          <w:sz w:val="32"/>
          <w:szCs w:val="32"/>
          <w:rtl/>
          <w:lang w:bidi="ar-DZ"/>
        </w:rPr>
      </w:pPr>
      <w:r w:rsidRPr="000B6EFE">
        <w:rPr>
          <w:rFonts w:ascii="Traditional Arabic" w:hAnsi="Traditional Arabic" w:cs="Traditional Arabic"/>
          <w:b/>
          <w:bCs/>
          <w:sz w:val="32"/>
          <w:szCs w:val="32"/>
          <w:rtl/>
          <w:lang w:bidi="ar-DZ"/>
        </w:rPr>
        <w:t>قائمة المصادر والمراجع:</w:t>
      </w:r>
    </w:p>
    <w:p w:rsidR="00B47847" w:rsidRPr="000B6EFE" w:rsidRDefault="00786219" w:rsidP="00786219">
      <w:pPr>
        <w:pStyle w:val="Notedebasdepage"/>
        <w:bidi/>
        <w:jc w:val="left"/>
        <w:rPr>
          <w:rFonts w:cs="Traditional Arabic"/>
          <w:sz w:val="32"/>
          <w:szCs w:val="32"/>
          <w:rtl/>
          <w:lang w:bidi="ar-DZ"/>
        </w:rPr>
      </w:pPr>
      <w:r w:rsidRPr="000B6EFE">
        <w:rPr>
          <w:rFonts w:cs="Traditional Arabic"/>
          <w:sz w:val="32"/>
          <w:szCs w:val="32"/>
          <w:rtl/>
          <w:lang w:bidi="ar-DZ"/>
        </w:rPr>
        <w:t>1</w:t>
      </w:r>
      <w:r w:rsidR="00B47847" w:rsidRPr="000B6EFE">
        <w:rPr>
          <w:rFonts w:cs="Traditional Arabic"/>
          <w:sz w:val="32"/>
          <w:szCs w:val="32"/>
          <w:rtl/>
        </w:rPr>
        <w:t xml:space="preserve">- ابن </w:t>
      </w:r>
      <w:proofErr w:type="gramStart"/>
      <w:r w:rsidR="00B47847" w:rsidRPr="000B6EFE">
        <w:rPr>
          <w:rFonts w:cs="Traditional Arabic"/>
          <w:sz w:val="32"/>
          <w:szCs w:val="32"/>
          <w:rtl/>
        </w:rPr>
        <w:t>منظور</w:t>
      </w:r>
      <w:proofErr w:type="gramEnd"/>
      <w:r w:rsidR="00B47847" w:rsidRPr="000B6EFE">
        <w:rPr>
          <w:rFonts w:cs="Traditional Arabic"/>
          <w:sz w:val="32"/>
          <w:szCs w:val="32"/>
          <w:rtl/>
        </w:rPr>
        <w:t xml:space="preserve">، لسان العرب، دار المعارف، القاهرة، ج.14، </w:t>
      </w:r>
      <w:proofErr w:type="gramStart"/>
      <w:r w:rsidR="00B47847" w:rsidRPr="000B6EFE">
        <w:rPr>
          <w:rFonts w:cs="Traditional Arabic"/>
          <w:sz w:val="32"/>
          <w:szCs w:val="32"/>
          <w:rtl/>
        </w:rPr>
        <w:t>مادة</w:t>
      </w:r>
      <w:proofErr w:type="gramEnd"/>
      <w:r w:rsidR="00B47847" w:rsidRPr="000B6EFE">
        <w:rPr>
          <w:rFonts w:cs="Traditional Arabic"/>
          <w:sz w:val="32"/>
          <w:szCs w:val="32"/>
          <w:rtl/>
        </w:rPr>
        <w:t xml:space="preserve"> (خ ط ب)</w:t>
      </w:r>
      <w:r w:rsidR="000B3C0B" w:rsidRPr="000B6EFE">
        <w:rPr>
          <w:rFonts w:cs="Traditional Arabic"/>
          <w:sz w:val="32"/>
          <w:szCs w:val="32"/>
          <w:rtl/>
        </w:rPr>
        <w:t>.</w:t>
      </w:r>
      <w:r w:rsidR="00B47847" w:rsidRPr="000B6EFE">
        <w:rPr>
          <w:rFonts w:cs="Traditional Arabic"/>
          <w:sz w:val="32"/>
          <w:szCs w:val="32"/>
        </w:rPr>
        <w:t xml:space="preserve"> </w:t>
      </w:r>
    </w:p>
    <w:p w:rsidR="00B47847" w:rsidRPr="000B6EFE" w:rsidRDefault="00786219" w:rsidP="00786219">
      <w:pPr>
        <w:pStyle w:val="Notedebasdepage"/>
        <w:bidi/>
        <w:jc w:val="left"/>
        <w:rPr>
          <w:rFonts w:cs="Traditional Arabic"/>
          <w:sz w:val="32"/>
          <w:szCs w:val="32"/>
          <w:rtl/>
          <w:lang w:bidi="ar-DZ"/>
        </w:rPr>
      </w:pPr>
      <w:r w:rsidRPr="000B6EFE">
        <w:rPr>
          <w:rFonts w:cs="Traditional Arabic"/>
          <w:sz w:val="32"/>
          <w:szCs w:val="32"/>
        </w:rPr>
        <w:t>2</w:t>
      </w:r>
      <w:r w:rsidR="00B47847" w:rsidRPr="000B6EFE">
        <w:rPr>
          <w:rFonts w:cs="Traditional Arabic"/>
          <w:sz w:val="32"/>
          <w:szCs w:val="32"/>
          <w:rtl/>
        </w:rPr>
        <w:t xml:space="preserve">- </w:t>
      </w:r>
      <w:proofErr w:type="spellStart"/>
      <w:r w:rsidR="00B47847" w:rsidRPr="000B6EFE">
        <w:rPr>
          <w:rFonts w:cs="Traditional Arabic"/>
          <w:sz w:val="32"/>
          <w:szCs w:val="32"/>
          <w:rtl/>
        </w:rPr>
        <w:t>دي</w:t>
      </w:r>
      <w:proofErr w:type="spellEnd"/>
      <w:r w:rsidR="00B47847" w:rsidRPr="000B6EFE">
        <w:rPr>
          <w:rFonts w:cs="Traditional Arabic"/>
          <w:sz w:val="32"/>
          <w:szCs w:val="32"/>
          <w:rtl/>
        </w:rPr>
        <w:t xml:space="preserve"> </w:t>
      </w:r>
      <w:proofErr w:type="spellStart"/>
      <w:r w:rsidR="00B47847" w:rsidRPr="000B6EFE">
        <w:rPr>
          <w:rFonts w:cs="Traditional Arabic"/>
          <w:sz w:val="32"/>
          <w:szCs w:val="32"/>
          <w:rtl/>
        </w:rPr>
        <w:t>بوجراند</w:t>
      </w:r>
      <w:proofErr w:type="spellEnd"/>
      <w:r w:rsidR="00B47847" w:rsidRPr="000B6EFE">
        <w:rPr>
          <w:rFonts w:cs="Traditional Arabic"/>
          <w:sz w:val="32"/>
          <w:szCs w:val="32"/>
          <w:rtl/>
        </w:rPr>
        <w:t>، النص والخطاب والإجراء، تر.تمام حسان، عالم القاهرة، ط.1، 1998</w:t>
      </w:r>
      <w:r w:rsidR="000B3C0B" w:rsidRPr="000B6EFE">
        <w:rPr>
          <w:rFonts w:cs="Traditional Arabic"/>
          <w:sz w:val="32"/>
          <w:szCs w:val="32"/>
          <w:rtl/>
        </w:rPr>
        <w:t>.</w:t>
      </w:r>
      <w:r w:rsidR="00B47847" w:rsidRPr="000B6EFE">
        <w:rPr>
          <w:rFonts w:cs="Traditional Arabic"/>
          <w:sz w:val="32"/>
          <w:szCs w:val="32"/>
          <w:rtl/>
        </w:rPr>
        <w:t xml:space="preserve"> </w:t>
      </w:r>
      <w:r w:rsidR="00B47847" w:rsidRPr="000B6EFE">
        <w:rPr>
          <w:rFonts w:cs="Traditional Arabic"/>
          <w:sz w:val="32"/>
          <w:szCs w:val="32"/>
        </w:rPr>
        <w:t xml:space="preserve"> </w:t>
      </w:r>
    </w:p>
    <w:p w:rsidR="00B47847" w:rsidRPr="000B6EFE" w:rsidRDefault="00786219" w:rsidP="00786219">
      <w:pPr>
        <w:pStyle w:val="Notedebasdepage"/>
        <w:bidi/>
        <w:jc w:val="left"/>
        <w:rPr>
          <w:rFonts w:cs="Traditional Arabic"/>
          <w:sz w:val="32"/>
          <w:szCs w:val="32"/>
          <w:rtl/>
          <w:lang w:bidi="ar-DZ"/>
        </w:rPr>
      </w:pPr>
      <w:r w:rsidRPr="000B6EFE">
        <w:rPr>
          <w:rFonts w:cs="Traditional Arabic"/>
          <w:sz w:val="32"/>
          <w:szCs w:val="32"/>
          <w:rtl/>
          <w:lang w:bidi="ar-DZ"/>
        </w:rPr>
        <w:t>3</w:t>
      </w:r>
      <w:r w:rsidRPr="000B6EFE">
        <w:rPr>
          <w:rFonts w:cs="Traditional Arabic"/>
          <w:sz w:val="32"/>
          <w:szCs w:val="32"/>
          <w:rtl/>
        </w:rPr>
        <w:t xml:space="preserve">- </w:t>
      </w:r>
      <w:r w:rsidR="00B47847" w:rsidRPr="000B6EFE">
        <w:rPr>
          <w:rFonts w:cs="Traditional Arabic"/>
          <w:sz w:val="32"/>
          <w:szCs w:val="32"/>
          <w:rtl/>
        </w:rPr>
        <w:t>أحمد المتوكل، قضايا اللغة العربية في اللسانيات الوظيفية –بنية الخطاب من الجملة إلى النص، الرباط، 2001</w:t>
      </w:r>
      <w:r w:rsidR="000B3C0B" w:rsidRPr="000B6EFE">
        <w:rPr>
          <w:rFonts w:cs="Traditional Arabic"/>
          <w:sz w:val="32"/>
          <w:szCs w:val="32"/>
          <w:rtl/>
        </w:rPr>
        <w:t>.</w:t>
      </w:r>
    </w:p>
    <w:p w:rsidR="00B47847" w:rsidRPr="000B6EFE" w:rsidRDefault="00786219" w:rsidP="00786219">
      <w:pPr>
        <w:pStyle w:val="Notedebasdepage"/>
        <w:bidi/>
        <w:jc w:val="left"/>
        <w:rPr>
          <w:rFonts w:cs="Traditional Arabic"/>
          <w:sz w:val="32"/>
          <w:szCs w:val="32"/>
          <w:rtl/>
          <w:lang w:bidi="ar-DZ"/>
        </w:rPr>
      </w:pPr>
      <w:r w:rsidRPr="000B6EFE">
        <w:rPr>
          <w:rFonts w:cs="Traditional Arabic"/>
          <w:sz w:val="32"/>
          <w:szCs w:val="32"/>
          <w:rtl/>
        </w:rPr>
        <w:t>4</w:t>
      </w:r>
      <w:r w:rsidR="00B47847" w:rsidRPr="000B6EFE">
        <w:rPr>
          <w:rFonts w:cs="Traditional Arabic"/>
          <w:sz w:val="32"/>
          <w:szCs w:val="32"/>
          <w:rtl/>
        </w:rPr>
        <w:t xml:space="preserve">- </w:t>
      </w:r>
      <w:proofErr w:type="gramStart"/>
      <w:r w:rsidR="00B47847" w:rsidRPr="000B6EFE">
        <w:rPr>
          <w:rFonts w:cs="Traditional Arabic"/>
          <w:sz w:val="32"/>
          <w:szCs w:val="32"/>
          <w:rtl/>
        </w:rPr>
        <w:t>محمد</w:t>
      </w:r>
      <w:proofErr w:type="gramEnd"/>
      <w:r w:rsidR="00B47847" w:rsidRPr="000B6EFE">
        <w:rPr>
          <w:rFonts w:cs="Traditional Arabic"/>
          <w:sz w:val="32"/>
          <w:szCs w:val="32"/>
          <w:rtl/>
        </w:rPr>
        <w:t xml:space="preserve"> العبد، النص والخطاب والاتصال، الأكاديمية الحديثة للكتاب الجامعي، القاهرة، ط.1، 2005</w:t>
      </w:r>
      <w:r w:rsidR="000B3C0B" w:rsidRPr="000B6EFE">
        <w:rPr>
          <w:rFonts w:cs="Traditional Arabic"/>
          <w:sz w:val="32"/>
          <w:szCs w:val="32"/>
          <w:rtl/>
        </w:rPr>
        <w:t>.</w:t>
      </w:r>
      <w:r w:rsidR="00B47847" w:rsidRPr="000B6EFE">
        <w:rPr>
          <w:rFonts w:cs="Traditional Arabic"/>
          <w:sz w:val="32"/>
          <w:szCs w:val="32"/>
        </w:rPr>
        <w:t xml:space="preserve"> </w:t>
      </w:r>
    </w:p>
    <w:p w:rsidR="00B47847" w:rsidRPr="000B6EFE" w:rsidRDefault="00786219" w:rsidP="00786219">
      <w:pPr>
        <w:pStyle w:val="Notedebasdepage"/>
        <w:bidi/>
        <w:jc w:val="left"/>
        <w:rPr>
          <w:rFonts w:cs="Traditional Arabic"/>
          <w:sz w:val="32"/>
          <w:szCs w:val="32"/>
          <w:rtl/>
          <w:lang w:bidi="ar-DZ"/>
        </w:rPr>
      </w:pPr>
      <w:r w:rsidRPr="000B6EFE">
        <w:rPr>
          <w:rFonts w:cs="Traditional Arabic"/>
          <w:sz w:val="32"/>
          <w:szCs w:val="32"/>
          <w:rtl/>
        </w:rPr>
        <w:t>5</w:t>
      </w:r>
      <w:r w:rsidR="00B47847" w:rsidRPr="000B6EFE">
        <w:rPr>
          <w:rFonts w:cs="Traditional Arabic"/>
          <w:sz w:val="32"/>
          <w:szCs w:val="32"/>
          <w:rtl/>
        </w:rPr>
        <w:t xml:space="preserve">- ابن </w:t>
      </w:r>
      <w:proofErr w:type="gramStart"/>
      <w:r w:rsidR="00B47847" w:rsidRPr="000B6EFE">
        <w:rPr>
          <w:rFonts w:cs="Traditional Arabic"/>
          <w:sz w:val="32"/>
          <w:szCs w:val="32"/>
          <w:rtl/>
        </w:rPr>
        <w:t>منظور</w:t>
      </w:r>
      <w:proofErr w:type="gramEnd"/>
      <w:r w:rsidR="00B47847" w:rsidRPr="000B6EFE">
        <w:rPr>
          <w:rFonts w:cs="Traditional Arabic"/>
          <w:sz w:val="32"/>
          <w:szCs w:val="32"/>
          <w:rtl/>
        </w:rPr>
        <w:t>، لسان العرب، دار صادر، بيروت، ط.3، 1994، ج.7</w:t>
      </w:r>
      <w:r w:rsidR="000B3C0B" w:rsidRPr="000B6EFE">
        <w:rPr>
          <w:rFonts w:cs="Traditional Arabic"/>
          <w:sz w:val="32"/>
          <w:szCs w:val="32"/>
          <w:rtl/>
        </w:rPr>
        <w:t>.</w:t>
      </w:r>
    </w:p>
    <w:p w:rsidR="00B47847" w:rsidRPr="000B6EFE" w:rsidRDefault="00786219" w:rsidP="00786219">
      <w:pPr>
        <w:pStyle w:val="Notedebasdepage"/>
        <w:bidi/>
        <w:jc w:val="left"/>
        <w:rPr>
          <w:rFonts w:cs="Traditional Arabic"/>
          <w:sz w:val="32"/>
          <w:szCs w:val="32"/>
          <w:rtl/>
          <w:lang w:bidi="ar-DZ"/>
        </w:rPr>
      </w:pPr>
      <w:r w:rsidRPr="000B6EFE">
        <w:rPr>
          <w:rFonts w:cs="Traditional Arabic"/>
          <w:sz w:val="32"/>
          <w:szCs w:val="32"/>
          <w:rtl/>
        </w:rPr>
        <w:t>6</w:t>
      </w:r>
      <w:r w:rsidR="00B47847" w:rsidRPr="000B6EFE">
        <w:rPr>
          <w:rFonts w:cs="Traditional Arabic"/>
          <w:sz w:val="32"/>
          <w:szCs w:val="32"/>
          <w:rtl/>
        </w:rPr>
        <w:t xml:space="preserve">- أحمد رضا، </w:t>
      </w:r>
      <w:proofErr w:type="gramStart"/>
      <w:r w:rsidR="00B47847" w:rsidRPr="000B6EFE">
        <w:rPr>
          <w:rFonts w:cs="Traditional Arabic"/>
          <w:sz w:val="32"/>
          <w:szCs w:val="32"/>
          <w:rtl/>
        </w:rPr>
        <w:t>معجم</w:t>
      </w:r>
      <w:proofErr w:type="gramEnd"/>
      <w:r w:rsidR="00B47847" w:rsidRPr="000B6EFE">
        <w:rPr>
          <w:rFonts w:cs="Traditional Arabic"/>
          <w:sz w:val="32"/>
          <w:szCs w:val="32"/>
          <w:rtl/>
        </w:rPr>
        <w:t xml:space="preserve"> متن اللغة، منشورات دار مكتبة الحياة، بيروت، لبنان، 1960، ج. 5</w:t>
      </w:r>
      <w:r w:rsidR="000B3C0B" w:rsidRPr="000B6EFE">
        <w:rPr>
          <w:rFonts w:cs="Traditional Arabic"/>
          <w:sz w:val="32"/>
          <w:szCs w:val="32"/>
          <w:rtl/>
        </w:rPr>
        <w:t>.</w:t>
      </w:r>
    </w:p>
    <w:p w:rsidR="00B47847" w:rsidRPr="000B6EFE" w:rsidRDefault="00786219" w:rsidP="00786219">
      <w:pPr>
        <w:pStyle w:val="Notedebasdepage"/>
        <w:bidi/>
        <w:jc w:val="left"/>
        <w:rPr>
          <w:rFonts w:cs="Traditional Arabic"/>
          <w:sz w:val="32"/>
          <w:szCs w:val="32"/>
          <w:rtl/>
          <w:lang w:bidi="ar-DZ"/>
        </w:rPr>
      </w:pPr>
      <w:r w:rsidRPr="000B6EFE">
        <w:rPr>
          <w:rFonts w:cs="Traditional Arabic"/>
          <w:sz w:val="32"/>
          <w:szCs w:val="32"/>
          <w:rtl/>
          <w:lang w:bidi="ar-DZ"/>
        </w:rPr>
        <w:t>7</w:t>
      </w:r>
      <w:r w:rsidR="00B47847" w:rsidRPr="000B6EFE">
        <w:rPr>
          <w:rFonts w:cs="Traditional Arabic"/>
          <w:sz w:val="32"/>
          <w:szCs w:val="32"/>
          <w:rtl/>
        </w:rPr>
        <w:t>- سعيد يقطين، انفتاح النص الروائي: النص والسياق، المركز الثقافي العربي، الدار البيضاء، ط.2، 2001</w:t>
      </w:r>
      <w:r w:rsidR="000B3C0B" w:rsidRPr="000B6EFE">
        <w:rPr>
          <w:rFonts w:cs="Traditional Arabic"/>
          <w:sz w:val="32"/>
          <w:szCs w:val="32"/>
          <w:rtl/>
        </w:rPr>
        <w:t>.</w:t>
      </w:r>
    </w:p>
    <w:p w:rsidR="00B47847" w:rsidRPr="000B6EFE" w:rsidRDefault="00786219" w:rsidP="00786219">
      <w:pPr>
        <w:pStyle w:val="Notedebasdepage"/>
        <w:bidi/>
        <w:jc w:val="left"/>
        <w:rPr>
          <w:rFonts w:cs="Traditional Arabic"/>
          <w:sz w:val="32"/>
          <w:szCs w:val="32"/>
          <w:rtl/>
          <w:lang w:bidi="ar-DZ"/>
        </w:rPr>
      </w:pPr>
      <w:r w:rsidRPr="000B6EFE">
        <w:rPr>
          <w:rFonts w:cs="Traditional Arabic"/>
          <w:sz w:val="32"/>
          <w:szCs w:val="32"/>
          <w:rtl/>
        </w:rPr>
        <w:t>8</w:t>
      </w:r>
      <w:r w:rsidR="00B47847" w:rsidRPr="000B6EFE">
        <w:rPr>
          <w:rFonts w:cs="Traditional Arabic"/>
          <w:sz w:val="32"/>
          <w:szCs w:val="32"/>
          <w:rtl/>
        </w:rPr>
        <w:t xml:space="preserve">- محمد عزام، النص الغائب، : تجليات </w:t>
      </w:r>
      <w:proofErr w:type="spellStart"/>
      <w:r w:rsidR="00B47847" w:rsidRPr="000B6EFE">
        <w:rPr>
          <w:rFonts w:cs="Traditional Arabic"/>
          <w:sz w:val="32"/>
          <w:szCs w:val="32"/>
          <w:rtl/>
        </w:rPr>
        <w:t>التناص</w:t>
      </w:r>
      <w:proofErr w:type="spellEnd"/>
      <w:r w:rsidR="00B47847" w:rsidRPr="000B6EFE">
        <w:rPr>
          <w:rFonts w:cs="Traditional Arabic"/>
          <w:sz w:val="32"/>
          <w:szCs w:val="32"/>
          <w:rtl/>
        </w:rPr>
        <w:t xml:space="preserve"> في الشعر العربي، منشورات اتحاد الكتاب العرب، دمشق، 2001</w:t>
      </w:r>
      <w:r w:rsidR="000B3C0B" w:rsidRPr="000B6EFE">
        <w:rPr>
          <w:rFonts w:cs="Traditional Arabic"/>
          <w:sz w:val="32"/>
          <w:szCs w:val="32"/>
          <w:rtl/>
        </w:rPr>
        <w:t>.</w:t>
      </w:r>
    </w:p>
    <w:p w:rsidR="00B47847" w:rsidRPr="000B6EFE" w:rsidRDefault="00786219" w:rsidP="00786219">
      <w:pPr>
        <w:pStyle w:val="Notedebasdepage"/>
        <w:bidi/>
        <w:jc w:val="left"/>
        <w:rPr>
          <w:rFonts w:cs="Traditional Arabic"/>
          <w:sz w:val="32"/>
          <w:szCs w:val="32"/>
          <w:rtl/>
          <w:lang w:bidi="ar-DZ"/>
        </w:rPr>
      </w:pPr>
      <w:r w:rsidRPr="000B6EFE">
        <w:rPr>
          <w:rFonts w:cs="Traditional Arabic"/>
          <w:sz w:val="32"/>
          <w:szCs w:val="32"/>
          <w:rtl/>
          <w:lang w:bidi="ar-DZ"/>
        </w:rPr>
        <w:t>9</w:t>
      </w:r>
      <w:r w:rsidR="00B47847" w:rsidRPr="000B6EFE">
        <w:rPr>
          <w:rFonts w:cs="Traditional Arabic"/>
          <w:sz w:val="32"/>
          <w:szCs w:val="32"/>
          <w:rtl/>
        </w:rPr>
        <w:t xml:space="preserve">- </w:t>
      </w:r>
      <w:proofErr w:type="gramStart"/>
      <w:r w:rsidR="00B47847" w:rsidRPr="000B6EFE">
        <w:rPr>
          <w:rFonts w:cs="Traditional Arabic"/>
          <w:sz w:val="32"/>
          <w:szCs w:val="32"/>
          <w:rtl/>
        </w:rPr>
        <w:t>صلاح</w:t>
      </w:r>
      <w:proofErr w:type="gramEnd"/>
      <w:r w:rsidR="00B47847" w:rsidRPr="000B6EFE">
        <w:rPr>
          <w:rFonts w:cs="Traditional Arabic"/>
          <w:sz w:val="32"/>
          <w:szCs w:val="32"/>
          <w:rtl/>
        </w:rPr>
        <w:t xml:space="preserve"> فضل، بلاغة الخطاب وعلم النص، المجلس الوطني للثقافة والفنون والآداب، الكويت، ع.164، 1992</w:t>
      </w:r>
      <w:r w:rsidR="000B3C0B" w:rsidRPr="000B6EFE">
        <w:rPr>
          <w:rFonts w:cs="Traditional Arabic"/>
          <w:sz w:val="32"/>
          <w:szCs w:val="32"/>
          <w:rtl/>
        </w:rPr>
        <w:t>.</w:t>
      </w:r>
      <w:r w:rsidR="00B47847" w:rsidRPr="000B6EFE">
        <w:rPr>
          <w:rFonts w:cs="Traditional Arabic"/>
          <w:sz w:val="32"/>
          <w:szCs w:val="32"/>
        </w:rPr>
        <w:t xml:space="preserve"> </w:t>
      </w:r>
    </w:p>
    <w:p w:rsidR="000B3C0B" w:rsidRPr="000B6EFE" w:rsidRDefault="00786219" w:rsidP="00786219">
      <w:pPr>
        <w:pStyle w:val="Notedebasdepage"/>
        <w:bidi/>
        <w:jc w:val="left"/>
        <w:rPr>
          <w:rFonts w:cs="Traditional Arabic"/>
          <w:sz w:val="32"/>
          <w:szCs w:val="32"/>
          <w:rtl/>
          <w:lang w:bidi="ar-DZ"/>
        </w:rPr>
      </w:pPr>
      <w:r w:rsidRPr="000B6EFE">
        <w:rPr>
          <w:rFonts w:cs="Traditional Arabic"/>
          <w:sz w:val="32"/>
          <w:szCs w:val="32"/>
          <w:rtl/>
        </w:rPr>
        <w:t xml:space="preserve">10- </w:t>
      </w:r>
      <w:proofErr w:type="gramStart"/>
      <w:r w:rsidR="00B47847" w:rsidRPr="000B6EFE">
        <w:rPr>
          <w:rFonts w:cs="Traditional Arabic"/>
          <w:sz w:val="32"/>
          <w:szCs w:val="32"/>
          <w:rtl/>
        </w:rPr>
        <w:t>مسعود</w:t>
      </w:r>
      <w:proofErr w:type="gramEnd"/>
      <w:r w:rsidR="00B47847" w:rsidRPr="000B6EFE">
        <w:rPr>
          <w:rFonts w:cs="Traditional Arabic"/>
          <w:sz w:val="32"/>
          <w:szCs w:val="32"/>
          <w:rtl/>
        </w:rPr>
        <w:t xml:space="preserve"> صحراوي، التداولية عند علماء العرب، دراسة تداولية للأفعال الكلامية في التراث اللساني العربي، دار الطليعة، بيروت، ط.1، 2005، ص: 67.</w:t>
      </w:r>
      <w:r w:rsidR="00B47847" w:rsidRPr="000B6EFE">
        <w:rPr>
          <w:rFonts w:cs="Traditional Arabic"/>
          <w:sz w:val="32"/>
          <w:szCs w:val="32"/>
        </w:rPr>
        <w:t xml:space="preserve"> </w:t>
      </w:r>
    </w:p>
    <w:p w:rsidR="00B47847" w:rsidRPr="000B6EFE" w:rsidRDefault="00786219" w:rsidP="00786219">
      <w:pPr>
        <w:pStyle w:val="Notedebasdepage"/>
        <w:bidi/>
        <w:jc w:val="left"/>
        <w:rPr>
          <w:rFonts w:cs="Traditional Arabic"/>
          <w:sz w:val="32"/>
          <w:szCs w:val="32"/>
          <w:rtl/>
          <w:lang w:bidi="ar-DZ"/>
        </w:rPr>
      </w:pPr>
      <w:r w:rsidRPr="000B6EFE">
        <w:rPr>
          <w:rFonts w:cs="Traditional Arabic"/>
          <w:sz w:val="32"/>
          <w:szCs w:val="32"/>
          <w:rtl/>
        </w:rPr>
        <w:t xml:space="preserve">11- </w:t>
      </w:r>
      <w:r w:rsidR="00B47847" w:rsidRPr="000B6EFE">
        <w:rPr>
          <w:rFonts w:cs="Traditional Arabic"/>
          <w:sz w:val="32"/>
          <w:szCs w:val="32"/>
          <w:rtl/>
        </w:rPr>
        <w:t xml:space="preserve">خالد </w:t>
      </w:r>
      <w:proofErr w:type="spellStart"/>
      <w:r w:rsidR="00B47847" w:rsidRPr="000B6EFE">
        <w:rPr>
          <w:rFonts w:cs="Traditional Arabic"/>
          <w:sz w:val="32"/>
          <w:szCs w:val="32"/>
          <w:rtl/>
        </w:rPr>
        <w:t>سليكي</w:t>
      </w:r>
      <w:proofErr w:type="spellEnd"/>
      <w:r w:rsidR="00B47847" w:rsidRPr="000B6EFE">
        <w:rPr>
          <w:rFonts w:cs="Traditional Arabic"/>
          <w:sz w:val="32"/>
          <w:szCs w:val="32"/>
          <w:rtl/>
        </w:rPr>
        <w:t xml:space="preserve">، من النقد المعياري إلى التحليل اللساني، عالم الفكر، الكويت، مج.3، ع.1، </w:t>
      </w:r>
      <w:proofErr w:type="gramStart"/>
      <w:r w:rsidR="00B47847" w:rsidRPr="000B6EFE">
        <w:rPr>
          <w:rFonts w:cs="Traditional Arabic"/>
          <w:sz w:val="32"/>
          <w:szCs w:val="32"/>
          <w:rtl/>
        </w:rPr>
        <w:t>ديسمبر</w:t>
      </w:r>
      <w:proofErr w:type="gramEnd"/>
      <w:r w:rsidR="00B47847" w:rsidRPr="000B6EFE">
        <w:rPr>
          <w:rFonts w:cs="Traditional Arabic"/>
          <w:sz w:val="32"/>
          <w:szCs w:val="32"/>
          <w:rtl/>
        </w:rPr>
        <w:t xml:space="preserve"> 1994.</w:t>
      </w:r>
      <w:r w:rsidR="00B47847" w:rsidRPr="000B6EFE">
        <w:rPr>
          <w:rFonts w:cs="Traditional Arabic"/>
          <w:sz w:val="32"/>
          <w:szCs w:val="32"/>
        </w:rPr>
        <w:t xml:space="preserve"> </w:t>
      </w:r>
    </w:p>
    <w:p w:rsidR="00B47847" w:rsidRPr="000B6EFE" w:rsidRDefault="00786219" w:rsidP="00786219">
      <w:pPr>
        <w:pStyle w:val="Notedebasdepage"/>
        <w:bidi/>
        <w:jc w:val="left"/>
        <w:rPr>
          <w:rFonts w:cs="Traditional Arabic"/>
          <w:sz w:val="32"/>
          <w:szCs w:val="32"/>
          <w:rtl/>
          <w:lang w:bidi="ar-DZ"/>
        </w:rPr>
      </w:pPr>
      <w:r w:rsidRPr="000B6EFE">
        <w:rPr>
          <w:rFonts w:cs="Traditional Arabic"/>
          <w:sz w:val="32"/>
          <w:szCs w:val="32"/>
          <w:rtl/>
        </w:rPr>
        <w:t>12</w:t>
      </w:r>
      <w:r w:rsidR="00B47847" w:rsidRPr="000B6EFE">
        <w:rPr>
          <w:rFonts w:cs="Traditional Arabic"/>
          <w:sz w:val="32"/>
          <w:szCs w:val="32"/>
          <w:rtl/>
        </w:rPr>
        <w:t xml:space="preserve">- بن الدين </w:t>
      </w:r>
      <w:proofErr w:type="spellStart"/>
      <w:r w:rsidR="00B47847" w:rsidRPr="000B6EFE">
        <w:rPr>
          <w:rFonts w:cs="Traditional Arabic"/>
          <w:sz w:val="32"/>
          <w:szCs w:val="32"/>
          <w:rtl/>
        </w:rPr>
        <w:t>بخولة</w:t>
      </w:r>
      <w:proofErr w:type="spellEnd"/>
      <w:r w:rsidR="00B47847" w:rsidRPr="000B6EFE">
        <w:rPr>
          <w:rFonts w:cs="Traditional Arabic"/>
          <w:sz w:val="32"/>
          <w:szCs w:val="32"/>
          <w:rtl/>
        </w:rPr>
        <w:t xml:space="preserve">، مظاهر تماسك النص القرآني </w:t>
      </w:r>
      <w:proofErr w:type="spellStart"/>
      <w:r w:rsidR="00B47847" w:rsidRPr="000B6EFE">
        <w:rPr>
          <w:rFonts w:cs="Traditional Arabic"/>
          <w:sz w:val="32"/>
          <w:szCs w:val="32"/>
          <w:rtl/>
        </w:rPr>
        <w:t>ونصيته</w:t>
      </w:r>
      <w:proofErr w:type="spellEnd"/>
      <w:r w:rsidR="00B47847" w:rsidRPr="000B6EFE">
        <w:rPr>
          <w:rFonts w:cs="Traditional Arabic"/>
          <w:sz w:val="32"/>
          <w:szCs w:val="32"/>
          <w:rtl/>
        </w:rPr>
        <w:t>، مجلة دراسات،  فبراير 2018، مج.7، ع. 1</w:t>
      </w:r>
      <w:r w:rsidR="000B3C0B" w:rsidRPr="000B6EFE">
        <w:rPr>
          <w:rFonts w:cs="Traditional Arabic"/>
          <w:sz w:val="32"/>
          <w:szCs w:val="32"/>
          <w:rtl/>
        </w:rPr>
        <w:t>.</w:t>
      </w:r>
    </w:p>
    <w:p w:rsidR="00B47847" w:rsidRPr="000B6EFE" w:rsidRDefault="00786219" w:rsidP="00786219">
      <w:pPr>
        <w:pStyle w:val="Notedebasdepage"/>
        <w:bidi/>
        <w:jc w:val="left"/>
        <w:rPr>
          <w:rFonts w:cs="Traditional Arabic"/>
          <w:sz w:val="32"/>
          <w:szCs w:val="32"/>
          <w:rtl/>
          <w:lang w:bidi="ar-DZ"/>
        </w:rPr>
      </w:pPr>
      <w:r w:rsidRPr="000B6EFE">
        <w:rPr>
          <w:rFonts w:cs="Traditional Arabic"/>
          <w:sz w:val="32"/>
          <w:szCs w:val="32"/>
          <w:rtl/>
        </w:rPr>
        <w:t>13</w:t>
      </w:r>
      <w:r w:rsidR="00B47847" w:rsidRPr="000B6EFE">
        <w:rPr>
          <w:rFonts w:cs="Traditional Arabic"/>
          <w:sz w:val="32"/>
          <w:szCs w:val="32"/>
          <w:rtl/>
        </w:rPr>
        <w:t xml:space="preserve">- عبد الرحمان </w:t>
      </w:r>
      <w:proofErr w:type="spellStart"/>
      <w:r w:rsidR="00B47847" w:rsidRPr="000B6EFE">
        <w:rPr>
          <w:rFonts w:cs="Traditional Arabic"/>
          <w:sz w:val="32"/>
          <w:szCs w:val="32"/>
          <w:rtl/>
        </w:rPr>
        <w:t>بودرع</w:t>
      </w:r>
      <w:proofErr w:type="spellEnd"/>
      <w:r w:rsidR="00B47847" w:rsidRPr="000B6EFE">
        <w:rPr>
          <w:rFonts w:cs="Traditional Arabic"/>
          <w:sz w:val="32"/>
          <w:szCs w:val="32"/>
          <w:rtl/>
        </w:rPr>
        <w:t>، في لسانيات النص وتحليل الخطاب- نحو قراءة لسانية في البناء النصي للقرآن الكريم، جامعة الملك سعود، المملكة العربية السعودية،2013، ص: 12.</w:t>
      </w:r>
      <w:r w:rsidR="00B47847" w:rsidRPr="000B6EFE">
        <w:rPr>
          <w:rFonts w:cs="Traditional Arabic"/>
          <w:sz w:val="32"/>
          <w:szCs w:val="32"/>
        </w:rPr>
        <w:t xml:space="preserve"> </w:t>
      </w:r>
    </w:p>
    <w:p w:rsidR="00B47847" w:rsidRPr="000B6EFE" w:rsidRDefault="00786219" w:rsidP="00786219">
      <w:pPr>
        <w:pStyle w:val="Notedebasdepage"/>
        <w:bidi/>
        <w:jc w:val="left"/>
        <w:rPr>
          <w:rFonts w:cs="Traditional Arabic"/>
          <w:sz w:val="32"/>
          <w:szCs w:val="32"/>
          <w:rtl/>
          <w:lang w:bidi="ar-DZ"/>
        </w:rPr>
      </w:pPr>
      <w:r w:rsidRPr="000B6EFE">
        <w:rPr>
          <w:rFonts w:cs="Traditional Arabic"/>
          <w:sz w:val="32"/>
          <w:szCs w:val="32"/>
          <w:rtl/>
        </w:rPr>
        <w:t>14</w:t>
      </w:r>
      <w:r w:rsidR="00B47847" w:rsidRPr="000B6EFE">
        <w:rPr>
          <w:rFonts w:cs="Traditional Arabic"/>
          <w:sz w:val="32"/>
          <w:szCs w:val="32"/>
          <w:rtl/>
        </w:rPr>
        <w:t>- محمد خطابي، لسانيات النص</w:t>
      </w:r>
      <w:r w:rsidR="000B3C0B" w:rsidRPr="000B6EFE">
        <w:rPr>
          <w:rFonts w:cs="Traditional Arabic"/>
          <w:sz w:val="32"/>
          <w:szCs w:val="32"/>
          <w:rtl/>
        </w:rPr>
        <w:t>.</w:t>
      </w:r>
      <w:r w:rsidR="00B47847" w:rsidRPr="000B6EFE">
        <w:rPr>
          <w:rFonts w:cs="Traditional Arabic"/>
          <w:sz w:val="32"/>
          <w:szCs w:val="32"/>
        </w:rPr>
        <w:t xml:space="preserve"> </w:t>
      </w:r>
      <w:proofErr w:type="gramStart"/>
      <w:r w:rsidR="000B3C0B" w:rsidRPr="000B6EFE">
        <w:rPr>
          <w:rFonts w:cs="Traditional Arabic"/>
          <w:sz w:val="32"/>
          <w:szCs w:val="32"/>
          <w:rtl/>
        </w:rPr>
        <w:t>المركز</w:t>
      </w:r>
      <w:proofErr w:type="gramEnd"/>
      <w:r w:rsidR="000B3C0B" w:rsidRPr="000B6EFE">
        <w:rPr>
          <w:rFonts w:cs="Traditional Arabic"/>
          <w:sz w:val="32"/>
          <w:szCs w:val="32"/>
          <w:rtl/>
        </w:rPr>
        <w:t xml:space="preserve"> الثقافي العربي، 1991.</w:t>
      </w:r>
    </w:p>
    <w:p w:rsidR="00B47847" w:rsidRPr="000B6EFE" w:rsidRDefault="00786219" w:rsidP="00786219">
      <w:pPr>
        <w:pStyle w:val="Notedebasdepage"/>
        <w:bidi/>
        <w:jc w:val="left"/>
        <w:rPr>
          <w:rFonts w:cs="Traditional Arabic"/>
          <w:sz w:val="32"/>
          <w:szCs w:val="32"/>
          <w:rtl/>
          <w:lang w:bidi="ar-DZ"/>
        </w:rPr>
      </w:pPr>
      <w:r w:rsidRPr="000B6EFE">
        <w:rPr>
          <w:rFonts w:cs="Traditional Arabic"/>
          <w:sz w:val="32"/>
          <w:szCs w:val="32"/>
          <w:rtl/>
        </w:rPr>
        <w:t>15</w:t>
      </w:r>
      <w:r w:rsidR="00B47847" w:rsidRPr="000B6EFE">
        <w:rPr>
          <w:rFonts w:cs="Traditional Arabic"/>
          <w:sz w:val="32"/>
          <w:szCs w:val="32"/>
          <w:rtl/>
        </w:rPr>
        <w:t xml:space="preserve">- محمد </w:t>
      </w:r>
      <w:proofErr w:type="spellStart"/>
      <w:r w:rsidR="00B47847" w:rsidRPr="000B6EFE">
        <w:rPr>
          <w:rFonts w:cs="Traditional Arabic"/>
          <w:sz w:val="32"/>
          <w:szCs w:val="32"/>
          <w:rtl/>
        </w:rPr>
        <w:t>الشاوش</w:t>
      </w:r>
      <w:proofErr w:type="spellEnd"/>
      <w:r w:rsidR="00B47847" w:rsidRPr="000B6EFE">
        <w:rPr>
          <w:rFonts w:cs="Traditional Arabic"/>
          <w:sz w:val="32"/>
          <w:szCs w:val="32"/>
          <w:rtl/>
        </w:rPr>
        <w:t>، أصول تحليل الخطاب في النظرية النحوية العربية، المؤسسة العربية للتوزيع، تونس، 2001، ج.1</w:t>
      </w:r>
      <w:r w:rsidR="000B3C0B" w:rsidRPr="000B6EFE">
        <w:rPr>
          <w:rFonts w:cs="Traditional Arabic"/>
          <w:sz w:val="32"/>
          <w:szCs w:val="32"/>
          <w:rtl/>
        </w:rPr>
        <w:t>.</w:t>
      </w:r>
    </w:p>
    <w:p w:rsidR="00B47847" w:rsidRPr="000B6EFE" w:rsidRDefault="00786219" w:rsidP="00786219">
      <w:pPr>
        <w:pStyle w:val="Notedebasdepage"/>
        <w:bidi/>
        <w:jc w:val="left"/>
        <w:rPr>
          <w:rFonts w:cs="Traditional Arabic"/>
          <w:sz w:val="32"/>
          <w:szCs w:val="32"/>
          <w:rtl/>
          <w:lang w:bidi="ar-DZ"/>
        </w:rPr>
      </w:pPr>
      <w:r w:rsidRPr="000B6EFE">
        <w:rPr>
          <w:rFonts w:cs="Traditional Arabic"/>
          <w:sz w:val="32"/>
          <w:szCs w:val="32"/>
          <w:rtl/>
        </w:rPr>
        <w:lastRenderedPageBreak/>
        <w:t>16</w:t>
      </w:r>
      <w:r w:rsidR="00B47847" w:rsidRPr="000B6EFE">
        <w:rPr>
          <w:rFonts w:cs="Traditional Arabic"/>
          <w:sz w:val="32"/>
          <w:szCs w:val="32"/>
          <w:rtl/>
        </w:rPr>
        <w:t xml:space="preserve">- </w:t>
      </w:r>
      <w:proofErr w:type="gramStart"/>
      <w:r w:rsidR="00B47847" w:rsidRPr="000B6EFE">
        <w:rPr>
          <w:rFonts w:cs="Traditional Arabic"/>
          <w:sz w:val="32"/>
          <w:szCs w:val="32"/>
          <w:rtl/>
        </w:rPr>
        <w:t>صبحي</w:t>
      </w:r>
      <w:proofErr w:type="gramEnd"/>
      <w:r w:rsidR="00B47847" w:rsidRPr="000B6EFE">
        <w:rPr>
          <w:rFonts w:cs="Traditional Arabic"/>
          <w:sz w:val="32"/>
          <w:szCs w:val="32"/>
          <w:rtl/>
        </w:rPr>
        <w:t xml:space="preserve"> إبراهيم </w:t>
      </w:r>
      <w:proofErr w:type="spellStart"/>
      <w:r w:rsidR="00B47847" w:rsidRPr="000B6EFE">
        <w:rPr>
          <w:rFonts w:cs="Traditional Arabic"/>
          <w:sz w:val="32"/>
          <w:szCs w:val="32"/>
          <w:rtl/>
        </w:rPr>
        <w:t>الفقي</w:t>
      </w:r>
      <w:proofErr w:type="spellEnd"/>
      <w:r w:rsidR="00B47847" w:rsidRPr="000B6EFE">
        <w:rPr>
          <w:rFonts w:cs="Traditional Arabic"/>
          <w:sz w:val="32"/>
          <w:szCs w:val="32"/>
          <w:rtl/>
        </w:rPr>
        <w:t>، علم اللغة بين النظرية والتطبيق (دراسة تطبيقية على السور المكية)، دار قباء، القاهرة، 2001، ج.1، ص: 01.</w:t>
      </w:r>
      <w:r w:rsidR="00B47847" w:rsidRPr="000B6EFE">
        <w:rPr>
          <w:rFonts w:cs="Traditional Arabic"/>
          <w:sz w:val="32"/>
          <w:szCs w:val="32"/>
        </w:rPr>
        <w:t xml:space="preserve"> </w:t>
      </w:r>
    </w:p>
    <w:p w:rsidR="00B47847" w:rsidRPr="000B6EFE" w:rsidRDefault="00786219" w:rsidP="00786219">
      <w:pPr>
        <w:pStyle w:val="Notedebasdepage"/>
        <w:bidi/>
        <w:jc w:val="left"/>
        <w:rPr>
          <w:rFonts w:cs="Traditional Arabic"/>
          <w:sz w:val="32"/>
          <w:szCs w:val="32"/>
          <w:rtl/>
          <w:lang w:bidi="ar-DZ"/>
        </w:rPr>
      </w:pPr>
      <w:r w:rsidRPr="000B6EFE">
        <w:rPr>
          <w:rFonts w:cs="Traditional Arabic"/>
          <w:sz w:val="32"/>
          <w:szCs w:val="32"/>
          <w:rtl/>
        </w:rPr>
        <w:t>17</w:t>
      </w:r>
      <w:r w:rsidR="00B47847" w:rsidRPr="000B6EFE">
        <w:rPr>
          <w:rFonts w:cs="Traditional Arabic"/>
          <w:sz w:val="32"/>
          <w:szCs w:val="32"/>
          <w:rtl/>
        </w:rPr>
        <w:t>- أحمد مطلوب، معجم المصطلح</w:t>
      </w:r>
      <w:r w:rsidR="000B3C0B" w:rsidRPr="000B6EFE">
        <w:rPr>
          <w:rFonts w:cs="Traditional Arabic"/>
          <w:sz w:val="32"/>
          <w:szCs w:val="32"/>
          <w:rtl/>
        </w:rPr>
        <w:t>ا</w:t>
      </w:r>
      <w:r w:rsidR="00B47847" w:rsidRPr="000B6EFE">
        <w:rPr>
          <w:rFonts w:cs="Traditional Arabic"/>
          <w:sz w:val="32"/>
          <w:szCs w:val="32"/>
          <w:rtl/>
        </w:rPr>
        <w:t>ت البلاغية</w:t>
      </w:r>
      <w:proofErr w:type="gramStart"/>
      <w:r w:rsidR="000B3C0B" w:rsidRPr="000B6EFE">
        <w:rPr>
          <w:rFonts w:cs="Traditional Arabic"/>
          <w:sz w:val="32"/>
          <w:szCs w:val="32"/>
          <w:rtl/>
        </w:rPr>
        <w:t>،ط</w:t>
      </w:r>
      <w:proofErr w:type="gramEnd"/>
      <w:r w:rsidR="000B3C0B" w:rsidRPr="000B6EFE">
        <w:rPr>
          <w:rFonts w:cs="Traditional Arabic"/>
          <w:sz w:val="32"/>
          <w:szCs w:val="32"/>
          <w:rtl/>
        </w:rPr>
        <w:t xml:space="preserve">.1، الدار </w:t>
      </w:r>
      <w:proofErr w:type="gramStart"/>
      <w:r w:rsidR="000B3C0B" w:rsidRPr="000B6EFE">
        <w:rPr>
          <w:rFonts w:cs="Traditional Arabic"/>
          <w:sz w:val="32"/>
          <w:szCs w:val="32"/>
          <w:rtl/>
        </w:rPr>
        <w:t>العربية</w:t>
      </w:r>
      <w:proofErr w:type="gramEnd"/>
      <w:r w:rsidR="000B3C0B" w:rsidRPr="000B6EFE">
        <w:rPr>
          <w:rFonts w:cs="Traditional Arabic"/>
          <w:sz w:val="32"/>
          <w:szCs w:val="32"/>
          <w:rtl/>
        </w:rPr>
        <w:t xml:space="preserve"> للموسوعات، بيروت، 2006.</w:t>
      </w:r>
    </w:p>
    <w:p w:rsidR="001133D6" w:rsidRPr="007048EF" w:rsidRDefault="007048EF" w:rsidP="00786219">
      <w:pPr>
        <w:bidi/>
        <w:spacing w:after="0" w:line="240" w:lineRule="auto"/>
        <w:jc w:val="left"/>
        <w:rPr>
          <w:rFonts w:ascii="Traditional Arabic" w:hAnsi="Traditional Arabic" w:cs="Traditional Arabic" w:hint="cs"/>
          <w:b/>
          <w:bCs/>
          <w:sz w:val="32"/>
          <w:szCs w:val="32"/>
          <w:rtl/>
          <w:lang w:bidi="ar-DZ"/>
        </w:rPr>
      </w:pPr>
      <w:proofErr w:type="gramStart"/>
      <w:r w:rsidRPr="007048EF">
        <w:rPr>
          <w:rFonts w:ascii="Traditional Arabic" w:hAnsi="Traditional Arabic" w:cs="Traditional Arabic" w:hint="cs"/>
          <w:b/>
          <w:bCs/>
          <w:sz w:val="32"/>
          <w:szCs w:val="32"/>
          <w:rtl/>
          <w:lang w:bidi="ar-DZ"/>
        </w:rPr>
        <w:t>الهوامش</w:t>
      </w:r>
      <w:proofErr w:type="gramEnd"/>
      <w:r w:rsidRPr="007048EF">
        <w:rPr>
          <w:rFonts w:ascii="Traditional Arabic" w:hAnsi="Traditional Arabic" w:cs="Traditional Arabic" w:hint="cs"/>
          <w:b/>
          <w:bCs/>
          <w:sz w:val="32"/>
          <w:szCs w:val="32"/>
          <w:rtl/>
          <w:lang w:bidi="ar-DZ"/>
        </w:rPr>
        <w:t>:</w:t>
      </w:r>
    </w:p>
    <w:sectPr w:rsidR="001133D6" w:rsidRPr="007048EF" w:rsidSect="00600DFB">
      <w:footerReference w:type="default" r:id="rId7"/>
      <w:endnotePr>
        <w:numFmt w:val="decimal"/>
      </w:endnotePr>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2780" w:rsidRDefault="00B62780" w:rsidP="0046049D">
      <w:pPr>
        <w:spacing w:after="0" w:line="240" w:lineRule="auto"/>
      </w:pPr>
      <w:r>
        <w:separator/>
      </w:r>
    </w:p>
  </w:endnote>
  <w:endnote w:type="continuationSeparator" w:id="1">
    <w:p w:rsidR="00B62780" w:rsidRDefault="00B62780" w:rsidP="0046049D">
      <w:pPr>
        <w:spacing w:after="0" w:line="240" w:lineRule="auto"/>
      </w:pPr>
      <w:r>
        <w:continuationSeparator/>
      </w:r>
    </w:p>
  </w:endnote>
  <w:endnote w:id="2">
    <w:p w:rsidR="007048EF" w:rsidRPr="004E7D18" w:rsidRDefault="007048EF">
      <w:pPr>
        <w:pStyle w:val="Notedefin"/>
        <w:rPr>
          <w:rFonts w:cs="Traditional Arabic"/>
          <w:sz w:val="28"/>
          <w:szCs w:val="28"/>
          <w:rtl/>
          <w:lang w:bidi="ar-DZ"/>
        </w:rPr>
      </w:pPr>
      <w:r w:rsidRPr="004E7D18">
        <w:rPr>
          <w:rFonts w:cs="Traditional Arabic"/>
          <w:sz w:val="28"/>
          <w:szCs w:val="28"/>
          <w:rtl/>
        </w:rPr>
        <w:t xml:space="preserve">- ابن </w:t>
      </w:r>
      <w:proofErr w:type="gramStart"/>
      <w:r w:rsidRPr="004E7D18">
        <w:rPr>
          <w:rFonts w:cs="Traditional Arabic"/>
          <w:sz w:val="28"/>
          <w:szCs w:val="28"/>
          <w:rtl/>
        </w:rPr>
        <w:t>منظور</w:t>
      </w:r>
      <w:proofErr w:type="gramEnd"/>
      <w:r w:rsidRPr="004E7D18">
        <w:rPr>
          <w:rFonts w:cs="Traditional Arabic"/>
          <w:sz w:val="28"/>
          <w:szCs w:val="28"/>
          <w:rtl/>
        </w:rPr>
        <w:t xml:space="preserve">، لسان العرب، دار المعارف، القاهرة، ج.14، </w:t>
      </w:r>
      <w:proofErr w:type="gramStart"/>
      <w:r w:rsidRPr="004E7D18">
        <w:rPr>
          <w:rFonts w:cs="Traditional Arabic"/>
          <w:sz w:val="28"/>
          <w:szCs w:val="28"/>
          <w:rtl/>
        </w:rPr>
        <w:t>مادة</w:t>
      </w:r>
      <w:proofErr w:type="gramEnd"/>
      <w:r w:rsidRPr="004E7D18">
        <w:rPr>
          <w:rFonts w:cs="Traditional Arabic"/>
          <w:sz w:val="28"/>
          <w:szCs w:val="28"/>
          <w:rtl/>
        </w:rPr>
        <w:t xml:space="preserve"> (خ ط ب)، ص: 354.</w:t>
      </w:r>
      <w:r w:rsidRPr="004E7D18">
        <w:rPr>
          <w:rStyle w:val="Appeldenotedefin"/>
          <w:rFonts w:cs="Traditional Arabic"/>
          <w:sz w:val="28"/>
          <w:szCs w:val="28"/>
        </w:rPr>
        <w:endnoteRef/>
      </w:r>
      <w:r w:rsidRPr="004E7D18">
        <w:rPr>
          <w:rFonts w:cs="Traditional Arabic"/>
          <w:sz w:val="28"/>
          <w:szCs w:val="28"/>
        </w:rPr>
        <w:t xml:space="preserve"> </w:t>
      </w:r>
    </w:p>
  </w:endnote>
  <w:endnote w:id="3">
    <w:p w:rsidR="007048EF" w:rsidRPr="004E7D18" w:rsidRDefault="007048EF">
      <w:pPr>
        <w:pStyle w:val="Notedefin"/>
        <w:rPr>
          <w:rFonts w:cs="Traditional Arabic"/>
          <w:sz w:val="28"/>
          <w:szCs w:val="28"/>
          <w:rtl/>
          <w:lang w:bidi="ar-DZ"/>
        </w:rPr>
      </w:pPr>
      <w:r w:rsidRPr="004E7D18">
        <w:rPr>
          <w:rFonts w:cs="Traditional Arabic"/>
          <w:sz w:val="28"/>
          <w:szCs w:val="28"/>
          <w:rtl/>
        </w:rPr>
        <w:t xml:space="preserve">- ينظر: </w:t>
      </w:r>
      <w:proofErr w:type="spellStart"/>
      <w:r w:rsidRPr="004E7D18">
        <w:rPr>
          <w:rFonts w:cs="Traditional Arabic"/>
          <w:sz w:val="28"/>
          <w:szCs w:val="28"/>
          <w:rtl/>
        </w:rPr>
        <w:t>دي</w:t>
      </w:r>
      <w:proofErr w:type="spellEnd"/>
      <w:r w:rsidRPr="004E7D18">
        <w:rPr>
          <w:rFonts w:cs="Traditional Arabic"/>
          <w:sz w:val="28"/>
          <w:szCs w:val="28"/>
          <w:rtl/>
        </w:rPr>
        <w:t xml:space="preserve"> </w:t>
      </w:r>
      <w:proofErr w:type="spellStart"/>
      <w:r w:rsidRPr="004E7D18">
        <w:rPr>
          <w:rFonts w:cs="Traditional Arabic"/>
          <w:sz w:val="28"/>
          <w:szCs w:val="28"/>
          <w:rtl/>
        </w:rPr>
        <w:t>بوجراند</w:t>
      </w:r>
      <w:proofErr w:type="spellEnd"/>
      <w:r w:rsidRPr="004E7D18">
        <w:rPr>
          <w:rFonts w:cs="Traditional Arabic"/>
          <w:sz w:val="28"/>
          <w:szCs w:val="28"/>
          <w:rtl/>
        </w:rPr>
        <w:t>، النص والخطاب والإجراء، تر.</w:t>
      </w:r>
      <w:proofErr w:type="gramStart"/>
      <w:r w:rsidRPr="004E7D18">
        <w:rPr>
          <w:rFonts w:cs="Traditional Arabic"/>
          <w:sz w:val="28"/>
          <w:szCs w:val="28"/>
          <w:rtl/>
        </w:rPr>
        <w:t>تمام</w:t>
      </w:r>
      <w:proofErr w:type="gramEnd"/>
      <w:r w:rsidRPr="004E7D18">
        <w:rPr>
          <w:rFonts w:cs="Traditional Arabic"/>
          <w:sz w:val="28"/>
          <w:szCs w:val="28"/>
          <w:rtl/>
        </w:rPr>
        <w:t xml:space="preserve"> حسان، عالم القاهرة، ط.1، 1998، ص: 73.</w:t>
      </w:r>
      <w:r w:rsidRPr="004E7D18">
        <w:rPr>
          <w:rStyle w:val="Appeldenotedefin"/>
          <w:rFonts w:cs="Traditional Arabic"/>
          <w:sz w:val="28"/>
          <w:szCs w:val="28"/>
        </w:rPr>
        <w:endnoteRef/>
      </w:r>
      <w:r w:rsidRPr="004E7D18">
        <w:rPr>
          <w:rFonts w:cs="Traditional Arabic"/>
          <w:sz w:val="28"/>
          <w:szCs w:val="28"/>
        </w:rPr>
        <w:t xml:space="preserve"> </w:t>
      </w:r>
    </w:p>
  </w:endnote>
  <w:endnote w:id="4">
    <w:p w:rsidR="007048EF" w:rsidRPr="004E7D18" w:rsidRDefault="007048EF" w:rsidP="0030205A">
      <w:pPr>
        <w:pStyle w:val="Notedefin"/>
        <w:bidi/>
        <w:jc w:val="left"/>
        <w:rPr>
          <w:rFonts w:cs="Traditional Arabic"/>
          <w:sz w:val="28"/>
          <w:szCs w:val="28"/>
          <w:rtl/>
          <w:lang w:bidi="ar-DZ"/>
        </w:rPr>
      </w:pPr>
      <w:r w:rsidRPr="004E7D18">
        <w:rPr>
          <w:rStyle w:val="Appeldenotedefin"/>
          <w:rFonts w:cs="Traditional Arabic"/>
          <w:sz w:val="28"/>
          <w:szCs w:val="28"/>
        </w:rPr>
        <w:endnoteRef/>
      </w:r>
      <w:r w:rsidRPr="004E7D18">
        <w:rPr>
          <w:rFonts w:cs="Traditional Arabic"/>
          <w:sz w:val="28"/>
          <w:szCs w:val="28"/>
          <w:rtl/>
        </w:rPr>
        <w:t>- أحمد المتوكل، قضايا اللغة العربية في اللسانيات الوظيفية –بنية الخطاب من الجملة إلى النص، الرباط، 2001، ص: 21.</w:t>
      </w:r>
      <w:r w:rsidRPr="004E7D18">
        <w:rPr>
          <w:rFonts w:cs="Traditional Arabic"/>
          <w:sz w:val="28"/>
          <w:szCs w:val="28"/>
        </w:rPr>
        <w:t xml:space="preserve"> </w:t>
      </w:r>
    </w:p>
  </w:endnote>
  <w:endnote w:id="5">
    <w:p w:rsidR="007048EF" w:rsidRPr="004E7D18" w:rsidRDefault="007048EF">
      <w:pPr>
        <w:pStyle w:val="Notedefin"/>
        <w:rPr>
          <w:rFonts w:cs="Traditional Arabic"/>
          <w:sz w:val="28"/>
          <w:szCs w:val="28"/>
          <w:rtl/>
          <w:lang w:bidi="ar-DZ"/>
        </w:rPr>
      </w:pPr>
      <w:r w:rsidRPr="004E7D18">
        <w:rPr>
          <w:rFonts w:cs="Traditional Arabic"/>
          <w:sz w:val="28"/>
          <w:szCs w:val="28"/>
          <w:rtl/>
        </w:rPr>
        <w:t xml:space="preserve">- </w:t>
      </w:r>
      <w:proofErr w:type="gramStart"/>
      <w:r w:rsidRPr="004E7D18">
        <w:rPr>
          <w:rFonts w:cs="Traditional Arabic"/>
          <w:sz w:val="28"/>
          <w:szCs w:val="28"/>
          <w:rtl/>
        </w:rPr>
        <w:t>محمد</w:t>
      </w:r>
      <w:proofErr w:type="gramEnd"/>
      <w:r w:rsidRPr="004E7D18">
        <w:rPr>
          <w:rFonts w:cs="Traditional Arabic"/>
          <w:sz w:val="28"/>
          <w:szCs w:val="28"/>
          <w:rtl/>
        </w:rPr>
        <w:t xml:space="preserve"> العبد، النص والخطاب والاتصال، الأكاديمية الحديثة للكتاب الجامعي، القاهرة، ط.1، 2005، ص: 07.</w:t>
      </w:r>
      <w:r w:rsidRPr="004E7D18">
        <w:rPr>
          <w:rStyle w:val="Appeldenotedefin"/>
          <w:rFonts w:cs="Traditional Arabic"/>
          <w:sz w:val="28"/>
          <w:szCs w:val="28"/>
        </w:rPr>
        <w:endnoteRef/>
      </w:r>
      <w:r w:rsidRPr="004E7D18">
        <w:rPr>
          <w:rFonts w:cs="Traditional Arabic"/>
          <w:sz w:val="28"/>
          <w:szCs w:val="28"/>
        </w:rPr>
        <w:t xml:space="preserve"> </w:t>
      </w:r>
    </w:p>
  </w:endnote>
  <w:endnote w:id="6">
    <w:p w:rsidR="007048EF" w:rsidRPr="004E7D18" w:rsidRDefault="007048EF">
      <w:pPr>
        <w:pStyle w:val="Notedefin"/>
        <w:rPr>
          <w:rFonts w:cs="Traditional Arabic"/>
          <w:sz w:val="28"/>
          <w:szCs w:val="28"/>
          <w:rtl/>
          <w:lang w:bidi="ar-DZ"/>
        </w:rPr>
      </w:pPr>
      <w:r w:rsidRPr="004E7D18">
        <w:rPr>
          <w:rFonts w:cs="Traditional Arabic"/>
          <w:sz w:val="28"/>
          <w:szCs w:val="28"/>
          <w:rtl/>
        </w:rPr>
        <w:t xml:space="preserve">- ابن </w:t>
      </w:r>
      <w:proofErr w:type="gramStart"/>
      <w:r w:rsidRPr="004E7D18">
        <w:rPr>
          <w:rFonts w:cs="Traditional Arabic"/>
          <w:sz w:val="28"/>
          <w:szCs w:val="28"/>
          <w:rtl/>
        </w:rPr>
        <w:t>منظور</w:t>
      </w:r>
      <w:proofErr w:type="gramEnd"/>
      <w:r w:rsidRPr="004E7D18">
        <w:rPr>
          <w:rFonts w:cs="Traditional Arabic"/>
          <w:sz w:val="28"/>
          <w:szCs w:val="28"/>
          <w:rtl/>
        </w:rPr>
        <w:t>، لسان العرب، دار صادر، بيروت، ط.3، 1994، ج.7، ص: 42، 44.</w:t>
      </w:r>
      <w:r w:rsidRPr="004E7D18">
        <w:rPr>
          <w:rStyle w:val="Appeldenotedefin"/>
          <w:rFonts w:cs="Traditional Arabic"/>
          <w:sz w:val="28"/>
          <w:szCs w:val="28"/>
        </w:rPr>
        <w:endnoteRef/>
      </w:r>
      <w:r w:rsidRPr="004E7D18">
        <w:rPr>
          <w:rFonts w:cs="Traditional Arabic"/>
          <w:sz w:val="28"/>
          <w:szCs w:val="28"/>
        </w:rPr>
        <w:t xml:space="preserve"> </w:t>
      </w:r>
    </w:p>
  </w:endnote>
  <w:endnote w:id="7">
    <w:p w:rsidR="007048EF" w:rsidRPr="004E7D18" w:rsidRDefault="007048EF">
      <w:pPr>
        <w:pStyle w:val="Notedefin"/>
        <w:rPr>
          <w:rFonts w:cs="Traditional Arabic"/>
          <w:sz w:val="28"/>
          <w:szCs w:val="28"/>
          <w:rtl/>
          <w:lang w:bidi="ar-DZ"/>
        </w:rPr>
      </w:pPr>
      <w:r w:rsidRPr="004E7D18">
        <w:rPr>
          <w:rFonts w:cs="Traditional Arabic"/>
          <w:sz w:val="28"/>
          <w:szCs w:val="28"/>
          <w:rtl/>
        </w:rPr>
        <w:t xml:space="preserve">- أحمد رضا، </w:t>
      </w:r>
      <w:proofErr w:type="gramStart"/>
      <w:r w:rsidRPr="004E7D18">
        <w:rPr>
          <w:rFonts w:cs="Traditional Arabic"/>
          <w:sz w:val="28"/>
          <w:szCs w:val="28"/>
          <w:rtl/>
        </w:rPr>
        <w:t>معجم</w:t>
      </w:r>
      <w:proofErr w:type="gramEnd"/>
      <w:r w:rsidRPr="004E7D18">
        <w:rPr>
          <w:rFonts w:cs="Traditional Arabic"/>
          <w:sz w:val="28"/>
          <w:szCs w:val="28"/>
          <w:rtl/>
        </w:rPr>
        <w:t xml:space="preserve"> متن اللغة، منشورات دار مكتبة الحياة، بيروت، لبنان، 1960، ج. 5، ص: 472.</w:t>
      </w:r>
      <w:r w:rsidRPr="004E7D18">
        <w:rPr>
          <w:rStyle w:val="Appeldenotedefin"/>
          <w:rFonts w:cs="Traditional Arabic"/>
          <w:sz w:val="28"/>
          <w:szCs w:val="28"/>
        </w:rPr>
        <w:endnoteRef/>
      </w:r>
      <w:r w:rsidRPr="004E7D18">
        <w:rPr>
          <w:rFonts w:cs="Traditional Arabic"/>
          <w:sz w:val="28"/>
          <w:szCs w:val="28"/>
        </w:rPr>
        <w:t xml:space="preserve"> </w:t>
      </w:r>
    </w:p>
  </w:endnote>
  <w:endnote w:id="8">
    <w:p w:rsidR="007048EF" w:rsidRPr="004E7D18" w:rsidRDefault="007048EF">
      <w:pPr>
        <w:pStyle w:val="Notedefin"/>
        <w:rPr>
          <w:rFonts w:cs="Traditional Arabic"/>
          <w:sz w:val="28"/>
          <w:szCs w:val="28"/>
          <w:rtl/>
          <w:lang w:bidi="ar-DZ"/>
        </w:rPr>
      </w:pPr>
      <w:r w:rsidRPr="004E7D18">
        <w:rPr>
          <w:rFonts w:cs="Traditional Arabic"/>
          <w:sz w:val="28"/>
          <w:szCs w:val="28"/>
          <w:rtl/>
        </w:rPr>
        <w:t>- سعيد يقطين، انفتاح النص الروائي: النص والسياق، المركز الثقافي العربي، الدار البيضاء، ط.2، 2001، ص: 32.</w:t>
      </w:r>
      <w:r w:rsidRPr="004E7D18">
        <w:rPr>
          <w:rStyle w:val="Appeldenotedefin"/>
          <w:rFonts w:cs="Traditional Arabic"/>
          <w:sz w:val="28"/>
          <w:szCs w:val="28"/>
        </w:rPr>
        <w:endnoteRef/>
      </w:r>
      <w:r w:rsidRPr="004E7D18">
        <w:rPr>
          <w:rFonts w:cs="Traditional Arabic"/>
          <w:sz w:val="28"/>
          <w:szCs w:val="28"/>
        </w:rPr>
        <w:t xml:space="preserve"> </w:t>
      </w:r>
    </w:p>
  </w:endnote>
  <w:endnote w:id="9">
    <w:p w:rsidR="007048EF" w:rsidRPr="004E7D18" w:rsidRDefault="007048EF" w:rsidP="00181EA7">
      <w:pPr>
        <w:pStyle w:val="Notedefin"/>
        <w:bidi/>
        <w:jc w:val="left"/>
        <w:rPr>
          <w:rFonts w:cs="Traditional Arabic"/>
          <w:sz w:val="28"/>
          <w:szCs w:val="28"/>
          <w:rtl/>
          <w:lang w:bidi="ar-DZ"/>
        </w:rPr>
      </w:pPr>
      <w:r w:rsidRPr="004E7D18">
        <w:rPr>
          <w:rStyle w:val="Appeldenotedefin"/>
          <w:rFonts w:cs="Traditional Arabic"/>
          <w:sz w:val="28"/>
          <w:szCs w:val="28"/>
        </w:rPr>
        <w:endnoteRef/>
      </w:r>
      <w:r w:rsidRPr="004E7D18">
        <w:rPr>
          <w:rFonts w:cs="Traditional Arabic"/>
          <w:sz w:val="28"/>
          <w:szCs w:val="28"/>
        </w:rPr>
        <w:t xml:space="preserve"> </w:t>
      </w:r>
      <w:r w:rsidRPr="004E7D18">
        <w:rPr>
          <w:rFonts w:cs="Traditional Arabic"/>
          <w:sz w:val="28"/>
          <w:szCs w:val="28"/>
          <w:rtl/>
        </w:rPr>
        <w:t xml:space="preserve">- محمد عزام، النص الغائب، : تجليات </w:t>
      </w:r>
      <w:proofErr w:type="spellStart"/>
      <w:r w:rsidRPr="004E7D18">
        <w:rPr>
          <w:rFonts w:cs="Traditional Arabic"/>
          <w:sz w:val="28"/>
          <w:szCs w:val="28"/>
          <w:rtl/>
        </w:rPr>
        <w:t>التناص</w:t>
      </w:r>
      <w:proofErr w:type="spellEnd"/>
      <w:r w:rsidRPr="004E7D18">
        <w:rPr>
          <w:rFonts w:cs="Traditional Arabic"/>
          <w:sz w:val="28"/>
          <w:szCs w:val="28"/>
          <w:rtl/>
        </w:rPr>
        <w:t xml:space="preserve"> في الشعر العربي، منشورات اتحاد الكتاب العرب، دمشق، 2001، ص: 26.</w:t>
      </w:r>
      <w:r w:rsidRPr="004E7D18">
        <w:rPr>
          <w:rFonts w:cs="Traditional Arabic"/>
          <w:sz w:val="28"/>
          <w:szCs w:val="28"/>
        </w:rPr>
        <w:t xml:space="preserve"> </w:t>
      </w:r>
    </w:p>
  </w:endnote>
  <w:endnote w:id="10">
    <w:p w:rsidR="007048EF" w:rsidRPr="004E7D18" w:rsidRDefault="007048EF" w:rsidP="00181EA7">
      <w:pPr>
        <w:pStyle w:val="Notedefin"/>
        <w:bidi/>
        <w:jc w:val="left"/>
        <w:rPr>
          <w:rFonts w:cs="Traditional Arabic"/>
          <w:sz w:val="28"/>
          <w:szCs w:val="28"/>
          <w:rtl/>
          <w:lang w:bidi="ar-DZ"/>
        </w:rPr>
      </w:pPr>
      <w:r w:rsidRPr="004E7D18">
        <w:rPr>
          <w:rStyle w:val="Appeldenotedefin"/>
          <w:rFonts w:cs="Traditional Arabic"/>
          <w:sz w:val="28"/>
          <w:szCs w:val="28"/>
        </w:rPr>
        <w:endnoteRef/>
      </w:r>
      <w:r w:rsidRPr="004E7D18">
        <w:rPr>
          <w:rFonts w:cs="Traditional Arabic"/>
          <w:sz w:val="28"/>
          <w:szCs w:val="28"/>
          <w:rtl/>
        </w:rPr>
        <w:t xml:space="preserve">- ينظر: </w:t>
      </w:r>
      <w:proofErr w:type="gramStart"/>
      <w:r w:rsidRPr="004E7D18">
        <w:rPr>
          <w:rFonts w:cs="Traditional Arabic"/>
          <w:sz w:val="28"/>
          <w:szCs w:val="28"/>
          <w:rtl/>
        </w:rPr>
        <w:t>صلاح</w:t>
      </w:r>
      <w:proofErr w:type="gramEnd"/>
      <w:r w:rsidRPr="004E7D18">
        <w:rPr>
          <w:rFonts w:cs="Traditional Arabic"/>
          <w:sz w:val="28"/>
          <w:szCs w:val="28"/>
          <w:rtl/>
        </w:rPr>
        <w:t xml:space="preserve"> فضل، بلاغة الخطاب وعلم النص، المجلس الوطني للثقافة والفنون والآداب، الكويت، ع.164، 1992، ص: 232.</w:t>
      </w:r>
      <w:r w:rsidRPr="004E7D18">
        <w:rPr>
          <w:rFonts w:cs="Traditional Arabic"/>
          <w:sz w:val="28"/>
          <w:szCs w:val="28"/>
        </w:rPr>
        <w:t xml:space="preserve"> </w:t>
      </w:r>
    </w:p>
  </w:endnote>
  <w:endnote w:id="11">
    <w:p w:rsidR="007048EF" w:rsidRPr="004E7D18" w:rsidRDefault="007048EF" w:rsidP="007B3264">
      <w:pPr>
        <w:pStyle w:val="Notedefin"/>
        <w:bidi/>
        <w:jc w:val="left"/>
        <w:rPr>
          <w:rFonts w:cs="Traditional Arabic"/>
          <w:sz w:val="28"/>
          <w:szCs w:val="28"/>
          <w:rtl/>
          <w:lang w:bidi="ar-DZ"/>
        </w:rPr>
      </w:pPr>
      <w:r w:rsidRPr="004E7D18">
        <w:rPr>
          <w:rStyle w:val="Appeldenotedefin"/>
          <w:rFonts w:cs="Traditional Arabic"/>
          <w:sz w:val="28"/>
          <w:szCs w:val="28"/>
        </w:rPr>
        <w:endnoteRef/>
      </w:r>
      <w:r w:rsidRPr="004E7D18">
        <w:rPr>
          <w:rFonts w:cs="Traditional Arabic"/>
          <w:sz w:val="28"/>
          <w:szCs w:val="28"/>
          <w:rtl/>
        </w:rPr>
        <w:t xml:space="preserve">- ينظر: </w:t>
      </w:r>
      <w:proofErr w:type="gramStart"/>
      <w:r w:rsidRPr="004E7D18">
        <w:rPr>
          <w:rFonts w:cs="Traditional Arabic"/>
          <w:sz w:val="28"/>
          <w:szCs w:val="28"/>
          <w:rtl/>
        </w:rPr>
        <w:t>مسعود</w:t>
      </w:r>
      <w:proofErr w:type="gramEnd"/>
      <w:r w:rsidRPr="004E7D18">
        <w:rPr>
          <w:rFonts w:cs="Traditional Arabic"/>
          <w:sz w:val="28"/>
          <w:szCs w:val="28"/>
          <w:rtl/>
        </w:rPr>
        <w:t xml:space="preserve"> صحراوي، التداولية عند علماء العرب، دراسة تداولية للأفعال الكلامية في التراث اللساني العربي، دار الطليعة، بيروت، ط.1، 2005، ص: 67.</w:t>
      </w:r>
      <w:r w:rsidRPr="004E7D18">
        <w:rPr>
          <w:rFonts w:cs="Traditional Arabic"/>
          <w:sz w:val="28"/>
          <w:szCs w:val="28"/>
        </w:rPr>
        <w:t xml:space="preserve"> </w:t>
      </w:r>
    </w:p>
  </w:endnote>
  <w:endnote w:id="12">
    <w:p w:rsidR="007048EF" w:rsidRPr="004E7D18" w:rsidRDefault="007048EF" w:rsidP="00584DAE">
      <w:pPr>
        <w:pStyle w:val="Notedefin"/>
        <w:bidi/>
        <w:jc w:val="left"/>
        <w:rPr>
          <w:rFonts w:cs="Traditional Arabic"/>
          <w:sz w:val="28"/>
          <w:szCs w:val="28"/>
          <w:rtl/>
          <w:lang w:bidi="ar-DZ"/>
        </w:rPr>
      </w:pPr>
      <w:r w:rsidRPr="004E7D18">
        <w:rPr>
          <w:rStyle w:val="Appeldenotedefin"/>
          <w:rFonts w:cs="Traditional Arabic"/>
          <w:sz w:val="28"/>
          <w:szCs w:val="28"/>
        </w:rPr>
        <w:endnoteRef/>
      </w:r>
      <w:r w:rsidRPr="004E7D18">
        <w:rPr>
          <w:rFonts w:cs="Traditional Arabic"/>
          <w:sz w:val="28"/>
          <w:szCs w:val="28"/>
          <w:rtl/>
        </w:rPr>
        <w:t xml:space="preserve">- ينظر: خالد </w:t>
      </w:r>
      <w:proofErr w:type="spellStart"/>
      <w:r w:rsidRPr="004E7D18">
        <w:rPr>
          <w:rFonts w:cs="Traditional Arabic"/>
          <w:sz w:val="28"/>
          <w:szCs w:val="28"/>
          <w:rtl/>
        </w:rPr>
        <w:t>سليكي</w:t>
      </w:r>
      <w:proofErr w:type="spellEnd"/>
      <w:r w:rsidRPr="004E7D18">
        <w:rPr>
          <w:rFonts w:cs="Traditional Arabic"/>
          <w:sz w:val="28"/>
          <w:szCs w:val="28"/>
          <w:rtl/>
        </w:rPr>
        <w:t xml:space="preserve">، من النقد المعياري إلى التحليل اللساني، عالم الفكر، الكويت، مج.3، ع.1، </w:t>
      </w:r>
      <w:proofErr w:type="gramStart"/>
      <w:r w:rsidRPr="004E7D18">
        <w:rPr>
          <w:rFonts w:cs="Traditional Arabic"/>
          <w:sz w:val="28"/>
          <w:szCs w:val="28"/>
          <w:rtl/>
        </w:rPr>
        <w:t>ديسمبر</w:t>
      </w:r>
      <w:proofErr w:type="gramEnd"/>
      <w:r w:rsidRPr="004E7D18">
        <w:rPr>
          <w:rFonts w:cs="Traditional Arabic"/>
          <w:sz w:val="28"/>
          <w:szCs w:val="28"/>
          <w:rtl/>
        </w:rPr>
        <w:t xml:space="preserve"> 1994، ص: 401.</w:t>
      </w:r>
      <w:r w:rsidRPr="004E7D18">
        <w:rPr>
          <w:rFonts w:cs="Traditional Arabic"/>
          <w:sz w:val="28"/>
          <w:szCs w:val="28"/>
        </w:rPr>
        <w:t xml:space="preserve"> </w:t>
      </w:r>
    </w:p>
  </w:endnote>
  <w:endnote w:id="13">
    <w:p w:rsidR="007048EF" w:rsidRPr="004E7D18" w:rsidRDefault="007048EF">
      <w:pPr>
        <w:pStyle w:val="Notedefin"/>
        <w:rPr>
          <w:rFonts w:cs="Traditional Arabic"/>
          <w:sz w:val="28"/>
          <w:szCs w:val="28"/>
          <w:rtl/>
          <w:lang w:bidi="ar-DZ"/>
        </w:rPr>
      </w:pPr>
      <w:r w:rsidRPr="004E7D18">
        <w:rPr>
          <w:rFonts w:cs="Traditional Arabic"/>
          <w:sz w:val="28"/>
          <w:szCs w:val="28"/>
          <w:rtl/>
        </w:rPr>
        <w:t xml:space="preserve">- بن الدين </w:t>
      </w:r>
      <w:proofErr w:type="spellStart"/>
      <w:r w:rsidRPr="004E7D18">
        <w:rPr>
          <w:rFonts w:cs="Traditional Arabic"/>
          <w:sz w:val="28"/>
          <w:szCs w:val="28"/>
          <w:rtl/>
        </w:rPr>
        <w:t>بخولة</w:t>
      </w:r>
      <w:proofErr w:type="spellEnd"/>
      <w:r w:rsidRPr="004E7D18">
        <w:rPr>
          <w:rFonts w:cs="Traditional Arabic"/>
          <w:sz w:val="28"/>
          <w:szCs w:val="28"/>
          <w:rtl/>
        </w:rPr>
        <w:t xml:space="preserve">، مظاهر تماسك النص القرآني </w:t>
      </w:r>
      <w:proofErr w:type="spellStart"/>
      <w:r w:rsidRPr="004E7D18">
        <w:rPr>
          <w:rFonts w:cs="Traditional Arabic"/>
          <w:sz w:val="28"/>
          <w:szCs w:val="28"/>
          <w:rtl/>
        </w:rPr>
        <w:t>ونصيته</w:t>
      </w:r>
      <w:proofErr w:type="spellEnd"/>
      <w:r w:rsidRPr="004E7D18">
        <w:rPr>
          <w:rFonts w:cs="Traditional Arabic"/>
          <w:sz w:val="28"/>
          <w:szCs w:val="28"/>
          <w:rtl/>
        </w:rPr>
        <w:t>، مجلة دراسات،  فبراير 2018، مج.7، ع. 1، ص: 01.</w:t>
      </w:r>
      <w:r w:rsidRPr="004E7D18">
        <w:rPr>
          <w:rStyle w:val="Appeldenotedefin"/>
          <w:rFonts w:cs="Traditional Arabic"/>
          <w:sz w:val="28"/>
          <w:szCs w:val="28"/>
        </w:rPr>
        <w:endnoteRef/>
      </w:r>
      <w:r w:rsidRPr="004E7D18">
        <w:rPr>
          <w:rFonts w:cs="Traditional Arabic"/>
          <w:sz w:val="28"/>
          <w:szCs w:val="28"/>
        </w:rPr>
        <w:t xml:space="preserve"> </w:t>
      </w:r>
    </w:p>
  </w:endnote>
  <w:endnote w:id="14">
    <w:p w:rsidR="007048EF" w:rsidRPr="004E7D18" w:rsidRDefault="007048EF" w:rsidP="00D47D91">
      <w:pPr>
        <w:pStyle w:val="Notedefin"/>
        <w:bidi/>
        <w:jc w:val="left"/>
        <w:rPr>
          <w:rFonts w:cs="Traditional Arabic"/>
          <w:sz w:val="28"/>
          <w:szCs w:val="28"/>
          <w:rtl/>
          <w:lang w:bidi="ar-DZ"/>
        </w:rPr>
      </w:pPr>
      <w:r w:rsidRPr="004E7D18">
        <w:rPr>
          <w:rStyle w:val="Appeldenotedefin"/>
          <w:rFonts w:cs="Traditional Arabic"/>
          <w:sz w:val="28"/>
          <w:szCs w:val="28"/>
        </w:rPr>
        <w:endnoteRef/>
      </w:r>
      <w:r w:rsidRPr="004E7D18">
        <w:rPr>
          <w:rFonts w:cs="Traditional Arabic"/>
          <w:sz w:val="28"/>
          <w:szCs w:val="28"/>
          <w:rtl/>
        </w:rPr>
        <w:t xml:space="preserve">- عبد الرحمان </w:t>
      </w:r>
      <w:proofErr w:type="spellStart"/>
      <w:r w:rsidRPr="004E7D18">
        <w:rPr>
          <w:rFonts w:cs="Traditional Arabic"/>
          <w:sz w:val="28"/>
          <w:szCs w:val="28"/>
          <w:rtl/>
        </w:rPr>
        <w:t>بودرع</w:t>
      </w:r>
      <w:proofErr w:type="spellEnd"/>
      <w:r w:rsidRPr="004E7D18">
        <w:rPr>
          <w:rFonts w:cs="Traditional Arabic"/>
          <w:sz w:val="28"/>
          <w:szCs w:val="28"/>
          <w:rtl/>
        </w:rPr>
        <w:t>، في لسانيات النص وتحليل الخطاب- نحو قراءة لسانية في البناء النصي للقرآن الكريم، جامعة الملك سعود، المملكة العربية السعودية،2013، ص: 12.</w:t>
      </w:r>
      <w:r w:rsidRPr="004E7D18">
        <w:rPr>
          <w:rFonts w:cs="Traditional Arabic"/>
          <w:sz w:val="28"/>
          <w:szCs w:val="28"/>
        </w:rPr>
        <w:t xml:space="preserve"> </w:t>
      </w:r>
    </w:p>
  </w:endnote>
  <w:endnote w:id="15">
    <w:p w:rsidR="007048EF" w:rsidRDefault="007048EF" w:rsidP="00575B7E">
      <w:pPr>
        <w:pStyle w:val="Notedefin"/>
        <w:rPr>
          <w:rtl/>
          <w:lang w:bidi="ar-DZ"/>
        </w:rPr>
      </w:pPr>
      <w:r>
        <w:rPr>
          <w:rFonts w:hint="cs"/>
          <w:rtl/>
        </w:rPr>
        <w:t xml:space="preserve">- </w:t>
      </w:r>
      <w:proofErr w:type="spellStart"/>
      <w:r>
        <w:rPr>
          <w:rFonts w:hint="cs"/>
          <w:rtl/>
        </w:rPr>
        <w:t>دي</w:t>
      </w:r>
      <w:proofErr w:type="spellEnd"/>
      <w:r>
        <w:rPr>
          <w:rFonts w:hint="cs"/>
          <w:rtl/>
        </w:rPr>
        <w:t xml:space="preserve"> </w:t>
      </w:r>
      <w:proofErr w:type="spellStart"/>
      <w:r>
        <w:rPr>
          <w:rFonts w:hint="cs"/>
          <w:rtl/>
        </w:rPr>
        <w:t>بوغراند</w:t>
      </w:r>
      <w:proofErr w:type="spellEnd"/>
      <w:r>
        <w:rPr>
          <w:rFonts w:hint="cs"/>
          <w:rtl/>
        </w:rPr>
        <w:t xml:space="preserve"> وآخرون، مدخل إلى علم لغة النص، ط.1، مطبعة دار الكاتب، 1992، ص: 11-12.</w:t>
      </w:r>
      <w:r>
        <w:rPr>
          <w:rStyle w:val="Appeldenotedefin"/>
        </w:rPr>
        <w:endnoteRef/>
      </w:r>
      <w:r>
        <w:t xml:space="preserve"> </w:t>
      </w:r>
    </w:p>
  </w:endnote>
  <w:endnote w:id="16">
    <w:p w:rsidR="007048EF" w:rsidRPr="004E7D18" w:rsidRDefault="007048EF">
      <w:pPr>
        <w:pStyle w:val="Notedefin"/>
        <w:rPr>
          <w:rFonts w:cs="Traditional Arabic"/>
          <w:sz w:val="28"/>
          <w:szCs w:val="28"/>
          <w:rtl/>
          <w:lang w:bidi="ar-DZ"/>
        </w:rPr>
      </w:pPr>
      <w:r w:rsidRPr="004E7D18">
        <w:rPr>
          <w:rFonts w:cs="Traditional Arabic"/>
          <w:sz w:val="28"/>
          <w:szCs w:val="28"/>
          <w:rtl/>
        </w:rPr>
        <w:t>- ينظر: محمد خطابي، لسانيات النص،</w:t>
      </w:r>
      <w:r w:rsidRPr="004E7D18">
        <w:rPr>
          <w:rFonts w:cs="Traditional Arabic"/>
          <w:sz w:val="36"/>
          <w:szCs w:val="36"/>
          <w:rtl/>
        </w:rPr>
        <w:t xml:space="preserve"> </w:t>
      </w:r>
      <w:r w:rsidRPr="004E7D18">
        <w:rPr>
          <w:rFonts w:cs="Traditional Arabic"/>
          <w:sz w:val="28"/>
          <w:szCs w:val="28"/>
          <w:rtl/>
        </w:rPr>
        <w:t>المركز الثقافي العربي، 1991، ص: 17.</w:t>
      </w:r>
      <w:r w:rsidRPr="004E7D18">
        <w:rPr>
          <w:rStyle w:val="Appeldenotedefin"/>
          <w:rFonts w:cs="Traditional Arabic"/>
          <w:sz w:val="28"/>
          <w:szCs w:val="28"/>
        </w:rPr>
        <w:endnoteRef/>
      </w:r>
      <w:r w:rsidRPr="004E7D18">
        <w:rPr>
          <w:rFonts w:cs="Traditional Arabic"/>
          <w:sz w:val="28"/>
          <w:szCs w:val="28"/>
        </w:rPr>
        <w:t xml:space="preserve"> </w:t>
      </w:r>
    </w:p>
  </w:endnote>
  <w:endnote w:id="17">
    <w:p w:rsidR="007048EF" w:rsidRPr="004E7D18" w:rsidRDefault="007048EF" w:rsidP="004C1C2E">
      <w:pPr>
        <w:pStyle w:val="Notedefin"/>
        <w:bidi/>
        <w:jc w:val="left"/>
        <w:rPr>
          <w:rFonts w:cs="Traditional Arabic"/>
          <w:sz w:val="28"/>
          <w:szCs w:val="28"/>
          <w:rtl/>
          <w:lang w:bidi="ar-DZ"/>
        </w:rPr>
      </w:pPr>
      <w:r w:rsidRPr="004E7D18">
        <w:rPr>
          <w:rStyle w:val="Appeldenotedefin"/>
          <w:rFonts w:cs="Traditional Arabic"/>
          <w:sz w:val="28"/>
          <w:szCs w:val="28"/>
        </w:rPr>
        <w:endnoteRef/>
      </w:r>
      <w:r w:rsidRPr="004E7D18">
        <w:rPr>
          <w:rFonts w:cs="Traditional Arabic"/>
          <w:sz w:val="28"/>
          <w:szCs w:val="28"/>
          <w:rtl/>
        </w:rPr>
        <w:t xml:space="preserve">- ينظر، محمد </w:t>
      </w:r>
      <w:proofErr w:type="spellStart"/>
      <w:r w:rsidRPr="004E7D18">
        <w:rPr>
          <w:rFonts w:cs="Traditional Arabic"/>
          <w:sz w:val="28"/>
          <w:szCs w:val="28"/>
          <w:rtl/>
        </w:rPr>
        <w:t>الشاوش</w:t>
      </w:r>
      <w:proofErr w:type="spellEnd"/>
      <w:r w:rsidRPr="004E7D18">
        <w:rPr>
          <w:rFonts w:cs="Traditional Arabic"/>
          <w:sz w:val="28"/>
          <w:szCs w:val="28"/>
          <w:rtl/>
        </w:rPr>
        <w:t>، أصول تحليل الخطاب في النظرية النحوية العربية، المؤسسة العربية للتوزيع، تونس، 2001، ج.1، ص: 125.</w:t>
      </w:r>
      <w:r w:rsidRPr="004E7D18">
        <w:rPr>
          <w:rFonts w:cs="Traditional Arabic"/>
          <w:sz w:val="28"/>
          <w:szCs w:val="28"/>
        </w:rPr>
        <w:t xml:space="preserve"> </w:t>
      </w:r>
    </w:p>
  </w:endnote>
  <w:endnote w:id="18">
    <w:p w:rsidR="007048EF" w:rsidRPr="004E7D18" w:rsidRDefault="007048EF" w:rsidP="004C1C2E">
      <w:pPr>
        <w:pStyle w:val="Notedefin"/>
        <w:bidi/>
        <w:jc w:val="left"/>
        <w:rPr>
          <w:rFonts w:cs="Traditional Arabic"/>
          <w:sz w:val="28"/>
          <w:szCs w:val="28"/>
          <w:rtl/>
          <w:lang w:bidi="ar-DZ"/>
        </w:rPr>
      </w:pPr>
      <w:r w:rsidRPr="004E7D18">
        <w:rPr>
          <w:rStyle w:val="Appeldenotedefin"/>
          <w:rFonts w:cs="Traditional Arabic"/>
          <w:sz w:val="28"/>
          <w:szCs w:val="28"/>
        </w:rPr>
        <w:endnoteRef/>
      </w:r>
      <w:r w:rsidRPr="004E7D18">
        <w:rPr>
          <w:rFonts w:cs="Traditional Arabic"/>
          <w:sz w:val="28"/>
          <w:szCs w:val="28"/>
          <w:rtl/>
        </w:rPr>
        <w:t xml:space="preserve">- ينظر: </w:t>
      </w:r>
      <w:proofErr w:type="gramStart"/>
      <w:r w:rsidRPr="004E7D18">
        <w:rPr>
          <w:rFonts w:cs="Traditional Arabic"/>
          <w:sz w:val="28"/>
          <w:szCs w:val="28"/>
          <w:rtl/>
        </w:rPr>
        <w:t>صبحي</w:t>
      </w:r>
      <w:proofErr w:type="gramEnd"/>
      <w:r w:rsidRPr="004E7D18">
        <w:rPr>
          <w:rFonts w:cs="Traditional Arabic"/>
          <w:sz w:val="28"/>
          <w:szCs w:val="28"/>
          <w:rtl/>
        </w:rPr>
        <w:t xml:space="preserve"> إبراهيم </w:t>
      </w:r>
      <w:proofErr w:type="spellStart"/>
      <w:r w:rsidRPr="004E7D18">
        <w:rPr>
          <w:rFonts w:cs="Traditional Arabic"/>
          <w:sz w:val="28"/>
          <w:szCs w:val="28"/>
          <w:rtl/>
        </w:rPr>
        <w:t>الفقي</w:t>
      </w:r>
      <w:proofErr w:type="spellEnd"/>
      <w:r w:rsidRPr="004E7D18">
        <w:rPr>
          <w:rFonts w:cs="Traditional Arabic"/>
          <w:sz w:val="28"/>
          <w:szCs w:val="28"/>
          <w:rtl/>
        </w:rPr>
        <w:t>، علم اللغة بين النظرية والتطبيق (دراسة تطبيقية على السور المكية)، دار قباء، القاهرة، 2001، ج.1، ص: 01.</w:t>
      </w:r>
      <w:r w:rsidRPr="004E7D18">
        <w:rPr>
          <w:rFonts w:cs="Traditional Arabic"/>
          <w:sz w:val="28"/>
          <w:szCs w:val="28"/>
        </w:rPr>
        <w:t xml:space="preserve"> </w:t>
      </w:r>
    </w:p>
  </w:endnote>
  <w:endnote w:id="19">
    <w:p w:rsidR="007048EF" w:rsidRPr="004E7D18" w:rsidRDefault="007048EF" w:rsidP="004559AB">
      <w:pPr>
        <w:pStyle w:val="Notedefin"/>
        <w:bidi/>
        <w:jc w:val="left"/>
        <w:rPr>
          <w:rFonts w:cs="Traditional Arabic"/>
          <w:sz w:val="28"/>
          <w:szCs w:val="28"/>
          <w:rtl/>
          <w:lang w:bidi="ar-DZ"/>
        </w:rPr>
      </w:pPr>
      <w:r w:rsidRPr="004E7D18">
        <w:rPr>
          <w:rStyle w:val="Appeldenotedefin"/>
          <w:rFonts w:cs="Traditional Arabic"/>
          <w:sz w:val="28"/>
          <w:szCs w:val="28"/>
        </w:rPr>
        <w:endnoteRef/>
      </w:r>
      <w:r w:rsidRPr="004E7D18">
        <w:rPr>
          <w:rFonts w:cs="Traditional Arabic"/>
          <w:sz w:val="28"/>
          <w:szCs w:val="28"/>
        </w:rPr>
        <w:t xml:space="preserve"> </w:t>
      </w:r>
      <w:r w:rsidRPr="004E7D18">
        <w:rPr>
          <w:rFonts w:cs="Traditional Arabic"/>
          <w:sz w:val="28"/>
          <w:szCs w:val="28"/>
          <w:rtl/>
        </w:rPr>
        <w:t>- ينظر: المرجع نفسه، ص: 01</w:t>
      </w:r>
      <w:r w:rsidRPr="004E7D18">
        <w:rPr>
          <w:rFonts w:cs="Traditional Arabic"/>
          <w:sz w:val="28"/>
          <w:szCs w:val="28"/>
        </w:rPr>
        <w:t xml:space="preserve"> </w:t>
      </w:r>
    </w:p>
  </w:endnote>
  <w:endnote w:id="20">
    <w:p w:rsidR="007048EF" w:rsidRPr="004E7D18" w:rsidRDefault="007048EF" w:rsidP="00786219">
      <w:pPr>
        <w:pStyle w:val="Notedefin"/>
        <w:rPr>
          <w:rFonts w:cs="Traditional Arabic"/>
          <w:sz w:val="28"/>
          <w:szCs w:val="28"/>
          <w:rtl/>
          <w:lang w:bidi="ar-DZ"/>
        </w:rPr>
      </w:pPr>
      <w:r w:rsidRPr="004E7D18">
        <w:rPr>
          <w:rFonts w:cs="Traditional Arabic"/>
          <w:sz w:val="28"/>
          <w:szCs w:val="28"/>
          <w:rtl/>
        </w:rPr>
        <w:t xml:space="preserve">- </w:t>
      </w:r>
      <w:proofErr w:type="gramStart"/>
      <w:r w:rsidRPr="004E7D18">
        <w:rPr>
          <w:rFonts w:cs="Traditional Arabic"/>
          <w:sz w:val="28"/>
          <w:szCs w:val="28"/>
          <w:rtl/>
        </w:rPr>
        <w:t>صبحي</w:t>
      </w:r>
      <w:proofErr w:type="gramEnd"/>
      <w:r w:rsidRPr="004E7D18">
        <w:rPr>
          <w:rFonts w:cs="Traditional Arabic"/>
          <w:sz w:val="28"/>
          <w:szCs w:val="28"/>
          <w:rtl/>
        </w:rPr>
        <w:t xml:space="preserve"> إبراهيم </w:t>
      </w:r>
      <w:proofErr w:type="spellStart"/>
      <w:r w:rsidRPr="004E7D18">
        <w:rPr>
          <w:rFonts w:cs="Traditional Arabic"/>
          <w:sz w:val="28"/>
          <w:szCs w:val="28"/>
          <w:rtl/>
        </w:rPr>
        <w:t>الفقي</w:t>
      </w:r>
      <w:proofErr w:type="spellEnd"/>
      <w:r w:rsidRPr="004E7D18">
        <w:rPr>
          <w:rFonts w:cs="Traditional Arabic"/>
          <w:sz w:val="28"/>
          <w:szCs w:val="28"/>
          <w:rtl/>
        </w:rPr>
        <w:t>، علم اللغة بين النظرية والتطبيق، ص: 40.</w:t>
      </w:r>
      <w:r w:rsidRPr="004E7D18">
        <w:rPr>
          <w:rStyle w:val="Appeldenotedefin"/>
          <w:rFonts w:cs="Traditional Arabic"/>
          <w:sz w:val="28"/>
          <w:szCs w:val="28"/>
        </w:rPr>
        <w:endnoteRef/>
      </w:r>
      <w:r w:rsidRPr="004E7D18">
        <w:rPr>
          <w:rFonts w:cs="Traditional Arabic"/>
          <w:sz w:val="28"/>
          <w:szCs w:val="28"/>
        </w:rPr>
        <w:t xml:space="preserve"> </w:t>
      </w:r>
    </w:p>
  </w:endnote>
  <w:endnote w:id="21">
    <w:p w:rsidR="007048EF" w:rsidRPr="004E7D18" w:rsidRDefault="007048EF" w:rsidP="007411CB">
      <w:pPr>
        <w:pStyle w:val="Notedefin"/>
        <w:spacing w:line="276" w:lineRule="auto"/>
        <w:rPr>
          <w:rFonts w:cs="Traditional Arabic"/>
          <w:sz w:val="28"/>
          <w:szCs w:val="28"/>
          <w:rtl/>
          <w:lang w:bidi="ar-DZ"/>
        </w:rPr>
      </w:pPr>
      <w:r w:rsidRPr="004E7D18">
        <w:rPr>
          <w:rFonts w:cs="Traditional Arabic"/>
          <w:sz w:val="28"/>
          <w:szCs w:val="28"/>
          <w:rtl/>
        </w:rPr>
        <w:t>- المرجع نفسه، ص: 20.</w:t>
      </w:r>
      <w:r w:rsidRPr="004E7D18">
        <w:rPr>
          <w:rStyle w:val="Appeldenotedefin"/>
          <w:rFonts w:cs="Traditional Arabic"/>
          <w:sz w:val="28"/>
          <w:szCs w:val="28"/>
        </w:rPr>
        <w:endnoteRef/>
      </w:r>
      <w:r w:rsidRPr="004E7D18">
        <w:rPr>
          <w:rFonts w:cs="Traditional Arabic"/>
          <w:sz w:val="28"/>
          <w:szCs w:val="28"/>
        </w:rPr>
        <w:t xml:space="preserve"> </w:t>
      </w:r>
    </w:p>
  </w:endnote>
  <w:endnote w:id="22">
    <w:p w:rsidR="007048EF" w:rsidRPr="004E7D18" w:rsidRDefault="007048EF" w:rsidP="007411CB">
      <w:pPr>
        <w:pStyle w:val="Notedefin"/>
        <w:spacing w:line="276" w:lineRule="auto"/>
        <w:rPr>
          <w:rFonts w:cs="Traditional Arabic"/>
          <w:sz w:val="28"/>
          <w:szCs w:val="28"/>
          <w:rtl/>
          <w:lang w:bidi="ar-DZ"/>
        </w:rPr>
      </w:pPr>
      <w:r w:rsidRPr="004E7D18">
        <w:rPr>
          <w:rFonts w:cs="Traditional Arabic"/>
          <w:sz w:val="28"/>
          <w:szCs w:val="28"/>
          <w:rtl/>
        </w:rPr>
        <w:t xml:space="preserve">- أحمد مطلوب، معجم </w:t>
      </w:r>
      <w:proofErr w:type="spellStart"/>
      <w:r w:rsidRPr="004E7D18">
        <w:rPr>
          <w:rFonts w:cs="Traditional Arabic"/>
          <w:sz w:val="28"/>
          <w:szCs w:val="28"/>
          <w:rtl/>
        </w:rPr>
        <w:t>المصطلحت</w:t>
      </w:r>
      <w:proofErr w:type="spellEnd"/>
      <w:r w:rsidRPr="004E7D18">
        <w:rPr>
          <w:rFonts w:cs="Traditional Arabic"/>
          <w:sz w:val="28"/>
          <w:szCs w:val="28"/>
          <w:rtl/>
        </w:rPr>
        <w:t xml:space="preserve"> البلاغية، ط.1، الدار </w:t>
      </w:r>
      <w:proofErr w:type="gramStart"/>
      <w:r w:rsidRPr="004E7D18">
        <w:rPr>
          <w:rFonts w:cs="Traditional Arabic"/>
          <w:sz w:val="28"/>
          <w:szCs w:val="28"/>
          <w:rtl/>
        </w:rPr>
        <w:t>العربية</w:t>
      </w:r>
      <w:proofErr w:type="gramEnd"/>
      <w:r w:rsidRPr="004E7D18">
        <w:rPr>
          <w:rFonts w:cs="Traditional Arabic"/>
          <w:sz w:val="28"/>
          <w:szCs w:val="28"/>
          <w:rtl/>
        </w:rPr>
        <w:t xml:space="preserve"> للموسوعات، بيروت، 2006، ص: 3.</w:t>
      </w:r>
      <w:r w:rsidRPr="004E7D18">
        <w:rPr>
          <w:rStyle w:val="Appeldenotedefin"/>
          <w:rFonts w:cs="Traditional Arabic"/>
          <w:sz w:val="28"/>
          <w:szCs w:val="28"/>
        </w:rPr>
        <w:endnoteRef/>
      </w:r>
      <w:r w:rsidRPr="004E7D18">
        <w:rPr>
          <w:rFonts w:cs="Traditional Arabic"/>
          <w:sz w:val="28"/>
          <w:szCs w:val="28"/>
        </w:rPr>
        <w:t xml:space="preserve"> </w:t>
      </w:r>
    </w:p>
  </w:endnote>
  <w:endnote w:id="23">
    <w:p w:rsidR="007048EF" w:rsidRPr="004E7D18" w:rsidRDefault="007048EF" w:rsidP="007411CB">
      <w:pPr>
        <w:pStyle w:val="Notedefin"/>
        <w:spacing w:line="276" w:lineRule="auto"/>
        <w:rPr>
          <w:rFonts w:cs="Traditional Arabic"/>
          <w:sz w:val="28"/>
          <w:szCs w:val="28"/>
          <w:rtl/>
          <w:lang w:bidi="ar-DZ"/>
        </w:rPr>
      </w:pPr>
      <w:r w:rsidRPr="004E7D18">
        <w:rPr>
          <w:rFonts w:cs="Traditional Arabic"/>
          <w:sz w:val="28"/>
          <w:szCs w:val="28"/>
          <w:rtl/>
        </w:rPr>
        <w:t>- محمد خطابي، لسانيات النص: ص: 42.</w:t>
      </w:r>
      <w:r w:rsidRPr="004E7D18">
        <w:rPr>
          <w:rStyle w:val="Appeldenotedefin"/>
          <w:rFonts w:cs="Traditional Arabic"/>
          <w:sz w:val="28"/>
          <w:szCs w:val="28"/>
        </w:rPr>
        <w:endnoteRef/>
      </w:r>
      <w:r w:rsidRPr="004E7D18">
        <w:rPr>
          <w:rFonts w:cs="Traditional Arabic"/>
          <w:sz w:val="28"/>
          <w:szCs w:val="28"/>
        </w:rPr>
        <w:t xml:space="preserve"> </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649030"/>
      <w:docPartObj>
        <w:docPartGallery w:val="Page Numbers (Bottom of Page)"/>
        <w:docPartUnique/>
      </w:docPartObj>
    </w:sdtPr>
    <w:sdtContent>
      <w:p w:rsidR="000B3C0B" w:rsidRDefault="004D73C5">
        <w:pPr>
          <w:pStyle w:val="Pieddepage"/>
          <w:jc w:val="center"/>
        </w:pPr>
        <w:fldSimple w:instr=" PAGE   \* MERGEFORMAT ">
          <w:r w:rsidR="007048EF">
            <w:rPr>
              <w:noProof/>
            </w:rPr>
            <w:t>9</w:t>
          </w:r>
        </w:fldSimple>
      </w:p>
    </w:sdtContent>
  </w:sdt>
  <w:p w:rsidR="000B3C0B" w:rsidRDefault="000B3C0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2780" w:rsidRDefault="00B62780" w:rsidP="0046049D">
      <w:pPr>
        <w:spacing w:after="0" w:line="240" w:lineRule="auto"/>
      </w:pPr>
      <w:r>
        <w:separator/>
      </w:r>
    </w:p>
  </w:footnote>
  <w:footnote w:type="continuationSeparator" w:id="1">
    <w:p w:rsidR="00B62780" w:rsidRDefault="00B62780" w:rsidP="0046049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0"/>
    <w:footnote w:id="1"/>
  </w:footnotePr>
  <w:endnotePr>
    <w:numFmt w:val="decimal"/>
    <w:endnote w:id="0"/>
    <w:endnote w:id="1"/>
  </w:endnotePr>
  <w:compat/>
  <w:rsids>
    <w:rsidRoot w:val="001133D6"/>
    <w:rsid w:val="000705D8"/>
    <w:rsid w:val="0008671D"/>
    <w:rsid w:val="000B3C0B"/>
    <w:rsid w:val="000B6EFE"/>
    <w:rsid w:val="000C415B"/>
    <w:rsid w:val="001133D6"/>
    <w:rsid w:val="001160EC"/>
    <w:rsid w:val="001700C2"/>
    <w:rsid w:val="00181EA7"/>
    <w:rsid w:val="001F2DCB"/>
    <w:rsid w:val="00234E53"/>
    <w:rsid w:val="00266424"/>
    <w:rsid w:val="002C68DF"/>
    <w:rsid w:val="002D3606"/>
    <w:rsid w:val="0030205A"/>
    <w:rsid w:val="00337C55"/>
    <w:rsid w:val="0036500A"/>
    <w:rsid w:val="0037759B"/>
    <w:rsid w:val="003C3269"/>
    <w:rsid w:val="0044531B"/>
    <w:rsid w:val="004559AB"/>
    <w:rsid w:val="004600A9"/>
    <w:rsid w:val="0046049D"/>
    <w:rsid w:val="004C1C2E"/>
    <w:rsid w:val="004D0C76"/>
    <w:rsid w:val="004D73C5"/>
    <w:rsid w:val="004E7D18"/>
    <w:rsid w:val="004F176C"/>
    <w:rsid w:val="00501961"/>
    <w:rsid w:val="00515117"/>
    <w:rsid w:val="005161E1"/>
    <w:rsid w:val="00575B7E"/>
    <w:rsid w:val="00584DAE"/>
    <w:rsid w:val="00600DFB"/>
    <w:rsid w:val="00630647"/>
    <w:rsid w:val="00672BBC"/>
    <w:rsid w:val="006858EE"/>
    <w:rsid w:val="006D433C"/>
    <w:rsid w:val="007048EF"/>
    <w:rsid w:val="00713FC7"/>
    <w:rsid w:val="007411CB"/>
    <w:rsid w:val="007771D4"/>
    <w:rsid w:val="00786219"/>
    <w:rsid w:val="00792533"/>
    <w:rsid w:val="007B3264"/>
    <w:rsid w:val="007F37BA"/>
    <w:rsid w:val="008B1851"/>
    <w:rsid w:val="00936AD4"/>
    <w:rsid w:val="009570F4"/>
    <w:rsid w:val="009A6B33"/>
    <w:rsid w:val="009C55AD"/>
    <w:rsid w:val="009C66F2"/>
    <w:rsid w:val="00A45D09"/>
    <w:rsid w:val="00AB350D"/>
    <w:rsid w:val="00B15351"/>
    <w:rsid w:val="00B32B35"/>
    <w:rsid w:val="00B4634A"/>
    <w:rsid w:val="00B47847"/>
    <w:rsid w:val="00B62780"/>
    <w:rsid w:val="00B76D08"/>
    <w:rsid w:val="00BA0791"/>
    <w:rsid w:val="00BA1334"/>
    <w:rsid w:val="00C543FA"/>
    <w:rsid w:val="00C64660"/>
    <w:rsid w:val="00CC73AC"/>
    <w:rsid w:val="00D47D91"/>
    <w:rsid w:val="00D76A02"/>
    <w:rsid w:val="00D8314C"/>
    <w:rsid w:val="00D903A6"/>
    <w:rsid w:val="00D93547"/>
    <w:rsid w:val="00DB5D2F"/>
    <w:rsid w:val="00DC5194"/>
    <w:rsid w:val="00E10FA6"/>
    <w:rsid w:val="00E60591"/>
    <w:rsid w:val="00EE5CCB"/>
    <w:rsid w:val="00F0279A"/>
    <w:rsid w:val="00F478A9"/>
    <w:rsid w:val="00F5669F"/>
    <w:rsid w:val="00F66141"/>
    <w:rsid w:val="00FC56EB"/>
    <w:rsid w:val="00FE521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E53"/>
    <w:pPr>
      <w:jc w:val="right"/>
    </w:pPr>
  </w:style>
  <w:style w:type="paragraph" w:styleId="Titre2">
    <w:name w:val="heading 2"/>
    <w:basedOn w:val="Normal"/>
    <w:next w:val="Normal"/>
    <w:link w:val="Titre2Car"/>
    <w:uiPriority w:val="9"/>
    <w:unhideWhenUsed/>
    <w:qFormat/>
    <w:rsid w:val="00234E5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34E53"/>
    <w:pPr>
      <w:ind w:left="720"/>
      <w:contextualSpacing/>
    </w:pPr>
  </w:style>
  <w:style w:type="character" w:customStyle="1" w:styleId="Titre2Car">
    <w:name w:val="Titre 2 Car"/>
    <w:basedOn w:val="Policepardfaut"/>
    <w:link w:val="Titre2"/>
    <w:uiPriority w:val="9"/>
    <w:rsid w:val="00234E53"/>
    <w:rPr>
      <w:rFonts w:asciiTheme="majorHAnsi" w:eastAsiaTheme="majorEastAsia" w:hAnsiTheme="majorHAnsi" w:cstheme="majorBidi"/>
      <w:b/>
      <w:bCs/>
      <w:color w:val="4F81BD" w:themeColor="accent1"/>
      <w:sz w:val="26"/>
      <w:szCs w:val="26"/>
    </w:rPr>
  </w:style>
  <w:style w:type="paragraph" w:styleId="Notedebasdepage">
    <w:name w:val="footnote text"/>
    <w:basedOn w:val="Normal"/>
    <w:link w:val="NotedebasdepageCar"/>
    <w:uiPriority w:val="99"/>
    <w:unhideWhenUsed/>
    <w:qFormat/>
    <w:rsid w:val="00234E53"/>
    <w:pPr>
      <w:spacing w:after="0" w:line="240" w:lineRule="auto"/>
    </w:pPr>
    <w:rPr>
      <w:rFonts w:ascii="Traditional Arabic" w:hAnsi="Traditional Arabic"/>
      <w:sz w:val="20"/>
      <w:szCs w:val="20"/>
    </w:rPr>
  </w:style>
  <w:style w:type="character" w:customStyle="1" w:styleId="NotedebasdepageCar">
    <w:name w:val="Note de bas de page Car"/>
    <w:basedOn w:val="Policepardfaut"/>
    <w:link w:val="Notedebasdepage"/>
    <w:uiPriority w:val="99"/>
    <w:rsid w:val="00234E53"/>
    <w:rPr>
      <w:rFonts w:ascii="Traditional Arabic" w:hAnsi="Traditional Arabic"/>
      <w:sz w:val="20"/>
      <w:szCs w:val="20"/>
    </w:rPr>
  </w:style>
  <w:style w:type="paragraph" w:styleId="En-tte">
    <w:name w:val="header"/>
    <w:basedOn w:val="Normal"/>
    <w:link w:val="En-tteCar"/>
    <w:uiPriority w:val="99"/>
    <w:semiHidden/>
    <w:unhideWhenUsed/>
    <w:rsid w:val="0046049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6049D"/>
  </w:style>
  <w:style w:type="paragraph" w:styleId="Pieddepage">
    <w:name w:val="footer"/>
    <w:basedOn w:val="Normal"/>
    <w:link w:val="PieddepageCar"/>
    <w:uiPriority w:val="99"/>
    <w:unhideWhenUsed/>
    <w:rsid w:val="0046049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6049D"/>
  </w:style>
  <w:style w:type="character" w:styleId="Appelnotedebasdep">
    <w:name w:val="footnote reference"/>
    <w:basedOn w:val="Policepardfaut"/>
    <w:uiPriority w:val="99"/>
    <w:semiHidden/>
    <w:unhideWhenUsed/>
    <w:rsid w:val="002C68DF"/>
    <w:rPr>
      <w:vertAlign w:val="superscript"/>
    </w:rPr>
  </w:style>
  <w:style w:type="paragraph" w:styleId="Notedefin">
    <w:name w:val="endnote text"/>
    <w:basedOn w:val="Normal"/>
    <w:link w:val="NotedefinCar"/>
    <w:uiPriority w:val="99"/>
    <w:semiHidden/>
    <w:unhideWhenUsed/>
    <w:rsid w:val="00D47D91"/>
    <w:pPr>
      <w:spacing w:after="0" w:line="240" w:lineRule="auto"/>
    </w:pPr>
    <w:rPr>
      <w:sz w:val="20"/>
      <w:szCs w:val="20"/>
    </w:rPr>
  </w:style>
  <w:style w:type="character" w:customStyle="1" w:styleId="NotedefinCar">
    <w:name w:val="Note de fin Car"/>
    <w:basedOn w:val="Policepardfaut"/>
    <w:link w:val="Notedefin"/>
    <w:uiPriority w:val="99"/>
    <w:semiHidden/>
    <w:rsid w:val="00D47D91"/>
    <w:rPr>
      <w:sz w:val="20"/>
      <w:szCs w:val="20"/>
    </w:rPr>
  </w:style>
  <w:style w:type="character" w:styleId="Appeldenotedefin">
    <w:name w:val="endnote reference"/>
    <w:basedOn w:val="Policepardfaut"/>
    <w:uiPriority w:val="99"/>
    <w:semiHidden/>
    <w:unhideWhenUsed/>
    <w:rsid w:val="00D47D91"/>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5308B-D7AC-45A0-AC54-DC0A4E797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2867</TotalTime>
  <Pages>9</Pages>
  <Words>2503</Words>
  <Characters>13767</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16238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toshiba</cp:lastModifiedBy>
  <cp:revision>43</cp:revision>
  <dcterms:created xsi:type="dcterms:W3CDTF">2023-12-12T13:36:00Z</dcterms:created>
  <dcterms:modified xsi:type="dcterms:W3CDTF">2025-01-29T15:09:00Z</dcterms:modified>
</cp:coreProperties>
</file>