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A03ACB" w:rsidP="00A03ACB">
      <w:pPr>
        <w:jc w:val="center"/>
        <w:rPr>
          <w:rFonts w:ascii="Arabic Typesetting" w:hAnsi="Arabic Typesetting" w:cs="Arabic Typesetting" w:hint="cs"/>
          <w:b/>
          <w:bCs/>
          <w:sz w:val="40"/>
          <w:szCs w:val="40"/>
          <w:rtl/>
        </w:rPr>
      </w:pPr>
      <w:r w:rsidRPr="00A03ACB">
        <w:rPr>
          <w:rFonts w:ascii="Arabic Typesetting" w:hAnsi="Arabic Typesetting" w:cs="Arabic Typesetting" w:hint="cs"/>
          <w:b/>
          <w:bCs/>
          <w:sz w:val="40"/>
          <w:szCs w:val="40"/>
          <w:rtl/>
        </w:rPr>
        <w:t xml:space="preserve">المحاضرة السابعة: البلاغة العربية القديمة النشأة </w:t>
      </w:r>
      <w:proofErr w:type="gramStart"/>
      <w:r w:rsidRPr="00A03ACB">
        <w:rPr>
          <w:rFonts w:ascii="Arabic Typesetting" w:hAnsi="Arabic Typesetting" w:cs="Arabic Typesetting" w:hint="cs"/>
          <w:b/>
          <w:bCs/>
          <w:sz w:val="40"/>
          <w:szCs w:val="40"/>
          <w:rtl/>
        </w:rPr>
        <w:t>والتطور</w:t>
      </w:r>
      <w:proofErr w:type="gramEnd"/>
    </w:p>
    <w:p w:rsidR="00A03ACB" w:rsidRPr="00A03ACB" w:rsidRDefault="00A03ACB" w:rsidP="00A03ACB">
      <w:pPr>
        <w:pStyle w:val="Paragraphedeliste"/>
        <w:numPr>
          <w:ilvl w:val="0"/>
          <w:numId w:val="1"/>
        </w:numPr>
        <w:spacing w:after="0"/>
        <w:ind w:left="425"/>
        <w:rPr>
          <w:rFonts w:ascii="Arabic Typesetting" w:hAnsi="Arabic Typesetting" w:cs="Arabic Typesetting" w:hint="cs"/>
          <w:b/>
          <w:bCs/>
          <w:sz w:val="40"/>
          <w:szCs w:val="40"/>
          <w:rtl/>
        </w:rPr>
      </w:pPr>
      <w:proofErr w:type="gramStart"/>
      <w:r w:rsidRPr="00A03ACB">
        <w:rPr>
          <w:rFonts w:ascii="Arabic Typesetting" w:hAnsi="Arabic Typesetting" w:cs="Arabic Typesetting" w:hint="cs"/>
          <w:b/>
          <w:bCs/>
          <w:sz w:val="40"/>
          <w:szCs w:val="40"/>
          <w:rtl/>
        </w:rPr>
        <w:t>مفهوم</w:t>
      </w:r>
      <w:proofErr w:type="gramEnd"/>
      <w:r w:rsidRPr="00A03ACB">
        <w:rPr>
          <w:rFonts w:ascii="Arabic Typesetting" w:hAnsi="Arabic Typesetting" w:cs="Arabic Typesetting" w:hint="cs"/>
          <w:b/>
          <w:bCs/>
          <w:sz w:val="40"/>
          <w:szCs w:val="40"/>
          <w:rtl/>
        </w:rPr>
        <w:t xml:space="preserve"> البلاغة: </w:t>
      </w:r>
    </w:p>
    <w:p w:rsidR="00A03ACB" w:rsidRPr="00A03ACB" w:rsidRDefault="00A03ACB" w:rsidP="00A03ACB">
      <w:pPr>
        <w:pStyle w:val="Paragraphedeliste"/>
        <w:numPr>
          <w:ilvl w:val="0"/>
          <w:numId w:val="2"/>
        </w:numPr>
        <w:spacing w:after="0"/>
        <w:ind w:left="425"/>
        <w:jc w:val="both"/>
        <w:rPr>
          <w:rFonts w:ascii="Arabic Typesetting" w:hAnsi="Arabic Typesetting" w:cs="Arabic Typesetting" w:hint="cs"/>
          <w:b/>
          <w:bCs/>
          <w:sz w:val="40"/>
          <w:szCs w:val="40"/>
        </w:rPr>
      </w:pPr>
      <w:proofErr w:type="gramStart"/>
      <w:r w:rsidRPr="00A03ACB">
        <w:rPr>
          <w:rStyle w:val="title-2"/>
          <w:rFonts w:ascii="Arabic Typesetting" w:hAnsi="Arabic Typesetting" w:cs="Arabic Typesetting"/>
          <w:b/>
          <w:bCs/>
          <w:color w:val="555555"/>
          <w:sz w:val="40"/>
          <w:szCs w:val="40"/>
          <w:shd w:val="clear" w:color="auto" w:fill="FFFFFF"/>
          <w:rtl/>
        </w:rPr>
        <w:t>لُغةً</w:t>
      </w:r>
      <w:proofErr w:type="gramEnd"/>
      <w:r w:rsidRPr="00A03ACB">
        <w:rPr>
          <w:rStyle w:val="title-2"/>
          <w:rFonts w:ascii="Arabic Typesetting" w:hAnsi="Arabic Typesetting" w:cs="Arabic Typesetting"/>
          <w:b/>
          <w:bCs/>
          <w:color w:val="555555"/>
          <w:sz w:val="40"/>
          <w:szCs w:val="40"/>
          <w:shd w:val="clear" w:color="auto" w:fill="FFFFFF"/>
        </w:rPr>
        <w:t>:</w:t>
      </w:r>
      <w:r w:rsidRPr="00A03ACB">
        <w:rPr>
          <w:rFonts w:ascii="Arabic Typesetting" w:hAnsi="Arabic Typesetting" w:cs="Arabic Typesetting"/>
          <w:color w:val="555555"/>
          <w:sz w:val="40"/>
          <w:szCs w:val="40"/>
          <w:shd w:val="clear" w:color="auto" w:fill="FFFFFF"/>
        </w:rPr>
        <w:t> </w:t>
      </w:r>
      <w:r w:rsidRPr="00A03ACB">
        <w:rPr>
          <w:rFonts w:ascii="Arabic Typesetting" w:hAnsi="Arabic Typesetting" w:cs="Arabic Typesetting"/>
          <w:color w:val="555555"/>
          <w:sz w:val="40"/>
          <w:szCs w:val="40"/>
          <w:shd w:val="clear" w:color="auto" w:fill="FFFFFF"/>
          <w:rtl/>
        </w:rPr>
        <w:t>مِنْ بلَغتُ الغايةَ: إذا انتهيْتَ إليها، ومَبلَغُ الشَّيءِ: مُنتَهاه، والمُبالغةُ في الشَّيءِ: الانْتهاءُ إلى غايتِه فسُمِّيتِ البَلاغةُ بَلاغةً؛ لأنَّها تُنهي المَعنى إلى قَلْبِ السَّامعِ فيَفهمُه</w:t>
      </w:r>
      <w:r>
        <w:rPr>
          <w:rStyle w:val="Appelnotedebasdep"/>
          <w:rFonts w:ascii="Arabic Typesetting" w:hAnsi="Arabic Typesetting" w:cs="Arabic Typesetting"/>
          <w:color w:val="555555"/>
          <w:sz w:val="40"/>
          <w:szCs w:val="40"/>
          <w:shd w:val="clear" w:color="auto" w:fill="FFFFFF"/>
          <w:rtl/>
        </w:rPr>
        <w:footnoteReference w:id="1"/>
      </w:r>
    </w:p>
    <w:p w:rsidR="00A03ACB" w:rsidRPr="00A03ACB" w:rsidRDefault="00A03ACB" w:rsidP="00A03ACB">
      <w:pPr>
        <w:pStyle w:val="Paragraphedeliste"/>
        <w:numPr>
          <w:ilvl w:val="0"/>
          <w:numId w:val="2"/>
        </w:numPr>
        <w:spacing w:after="0"/>
        <w:jc w:val="both"/>
        <w:rPr>
          <w:rFonts w:ascii="Arabic Typesetting" w:hAnsi="Arabic Typesetting" w:cs="Arabic Typesetting"/>
          <w:b/>
          <w:bCs/>
          <w:sz w:val="40"/>
          <w:szCs w:val="40"/>
          <w:rtl/>
        </w:rPr>
      </w:pPr>
      <w:r w:rsidRPr="00A03ACB">
        <w:rPr>
          <w:rFonts w:ascii="Arabic Typesetting" w:hAnsi="Arabic Typesetting" w:cs="Arabic Typesetting"/>
          <w:b/>
          <w:bCs/>
          <w:sz w:val="40"/>
          <w:szCs w:val="40"/>
          <w:rtl/>
        </w:rPr>
        <w:t>اصطلاحًا:</w:t>
      </w:r>
      <w:r>
        <w:rPr>
          <w:rFonts w:ascii="Arabic Typesetting" w:hAnsi="Arabic Typesetting" w:cs="Arabic Typesetting" w:hint="cs"/>
          <w:b/>
          <w:bCs/>
          <w:sz w:val="40"/>
          <w:szCs w:val="40"/>
          <w:rtl/>
        </w:rPr>
        <w:t xml:space="preserve"> </w:t>
      </w:r>
      <w:r w:rsidRPr="00A03ACB">
        <w:rPr>
          <w:rFonts w:ascii="Arabic Typesetting" w:hAnsi="Arabic Typesetting" w:cs="Arabic Typesetting" w:hint="cs"/>
          <w:sz w:val="40"/>
          <w:szCs w:val="40"/>
          <w:rtl/>
        </w:rPr>
        <w:t>من الناحية الاصطلاحية نورد هذه التعريفات</w:t>
      </w:r>
      <w:r>
        <w:rPr>
          <w:rFonts w:ascii="Arabic Typesetting" w:hAnsi="Arabic Typesetting" w:cs="Arabic Typesetting" w:hint="cs"/>
          <w:sz w:val="40"/>
          <w:szCs w:val="40"/>
          <w:rtl/>
        </w:rPr>
        <w:t xml:space="preserve">: </w:t>
      </w:r>
    </w:p>
    <w:p w:rsidR="00A03ACB" w:rsidRPr="00A03ACB" w:rsidRDefault="00A03ACB" w:rsidP="00A03ACB">
      <w:pPr>
        <w:spacing w:after="0"/>
        <w:jc w:val="both"/>
        <w:rPr>
          <w:rFonts w:ascii="Arabic Typesetting" w:hAnsi="Arabic Typesetting" w:cs="Arabic Typesetting"/>
          <w:sz w:val="40"/>
          <w:szCs w:val="40"/>
          <w:rtl/>
        </w:rPr>
      </w:pPr>
      <w:proofErr w:type="gramStart"/>
      <w:r w:rsidRPr="00A03ACB">
        <w:rPr>
          <w:rFonts w:ascii="Arabic Typesetting" w:hAnsi="Arabic Typesetting" w:cs="Arabic Typesetting"/>
          <w:sz w:val="40"/>
          <w:szCs w:val="40"/>
          <w:rtl/>
        </w:rPr>
        <w:t>عقَد</w:t>
      </w:r>
      <w:proofErr w:type="gramEnd"/>
      <w:r w:rsidRPr="00A03ACB">
        <w:rPr>
          <w:rFonts w:ascii="Arabic Typesetting" w:hAnsi="Arabic Typesetting" w:cs="Arabic Typesetting"/>
          <w:sz w:val="40"/>
          <w:szCs w:val="40"/>
          <w:rtl/>
        </w:rPr>
        <w:t xml:space="preserve"> الإمامُ القَيرَوانيُّ في كتابِه ((العُمْدَة)) بابًا أورَدَ فيه أقْوالًا لبعضِ العُلَماءِ في تَعْريفِ البَلاغةِ؛ منها: (سُئِل بعضُ البُلَغاءِ: ما البَلاغةُ؟ فقال: قليلٌ يُفهَمُ، وكثيرٌ لا يُسأَمُ.</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 xml:space="preserve">وقال آخَرُ: البَلاغةُ إجاعَةُ اللَّفظِ، </w:t>
      </w:r>
      <w:proofErr w:type="gramStart"/>
      <w:r w:rsidRPr="00A03ACB">
        <w:rPr>
          <w:rFonts w:ascii="Arabic Typesetting" w:hAnsi="Arabic Typesetting" w:cs="Arabic Typesetting"/>
          <w:sz w:val="40"/>
          <w:szCs w:val="40"/>
          <w:rtl/>
        </w:rPr>
        <w:t>وإشباعُ</w:t>
      </w:r>
      <w:proofErr w:type="gramEnd"/>
      <w:r w:rsidRPr="00A03ACB">
        <w:rPr>
          <w:rFonts w:ascii="Arabic Typesetting" w:hAnsi="Arabic Typesetting" w:cs="Arabic Typesetting"/>
          <w:sz w:val="40"/>
          <w:szCs w:val="40"/>
          <w:rtl/>
        </w:rPr>
        <w:t xml:space="preserve"> المَعنى.</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 xml:space="preserve">وسُئل آخَرُ فقال: </w:t>
      </w:r>
      <w:proofErr w:type="gramStart"/>
      <w:r w:rsidRPr="00A03ACB">
        <w:rPr>
          <w:rFonts w:ascii="Arabic Typesetting" w:hAnsi="Arabic Typesetting" w:cs="Arabic Typesetting"/>
          <w:sz w:val="40"/>
          <w:szCs w:val="40"/>
          <w:rtl/>
        </w:rPr>
        <w:t>مَعانٍ</w:t>
      </w:r>
      <w:proofErr w:type="gramEnd"/>
      <w:r w:rsidRPr="00A03ACB">
        <w:rPr>
          <w:rFonts w:ascii="Arabic Typesetting" w:hAnsi="Arabic Typesetting" w:cs="Arabic Typesetting"/>
          <w:sz w:val="40"/>
          <w:szCs w:val="40"/>
          <w:rtl/>
        </w:rPr>
        <w:t xml:space="preserve"> كثيرةٌ في ألْفاظٍ قليلةٍ.</w:t>
      </w:r>
    </w:p>
    <w:p w:rsidR="00A03ACB" w:rsidRPr="00A03ACB" w:rsidRDefault="00A03ACB" w:rsidP="00A03ACB">
      <w:pPr>
        <w:spacing w:after="0"/>
        <w:jc w:val="both"/>
        <w:rPr>
          <w:rFonts w:ascii="Arabic Typesetting" w:hAnsi="Arabic Typesetting" w:cs="Arabic Typesetting"/>
          <w:sz w:val="40"/>
          <w:szCs w:val="40"/>
          <w:rtl/>
        </w:rPr>
      </w:pPr>
      <w:proofErr w:type="gramStart"/>
      <w:r w:rsidRPr="00A03ACB">
        <w:rPr>
          <w:rFonts w:ascii="Arabic Typesetting" w:hAnsi="Arabic Typesetting" w:cs="Arabic Typesetting"/>
          <w:sz w:val="40"/>
          <w:szCs w:val="40"/>
          <w:rtl/>
        </w:rPr>
        <w:t>وقِيل</w:t>
      </w:r>
      <w:proofErr w:type="gramEnd"/>
      <w:r w:rsidRPr="00A03ACB">
        <w:rPr>
          <w:rFonts w:ascii="Arabic Typesetting" w:hAnsi="Arabic Typesetting" w:cs="Arabic Typesetting"/>
          <w:sz w:val="40"/>
          <w:szCs w:val="40"/>
          <w:rtl/>
        </w:rPr>
        <w:t xml:space="preserve"> لأحدِهم: ما البَلاغةُ؟ فقال: </w:t>
      </w:r>
      <w:proofErr w:type="gramStart"/>
      <w:r w:rsidRPr="00A03ACB">
        <w:rPr>
          <w:rFonts w:ascii="Arabic Typesetting" w:hAnsi="Arabic Typesetting" w:cs="Arabic Typesetting"/>
          <w:sz w:val="40"/>
          <w:szCs w:val="40"/>
          <w:rtl/>
        </w:rPr>
        <w:t>إصابةُ</w:t>
      </w:r>
      <w:proofErr w:type="gramEnd"/>
      <w:r w:rsidRPr="00A03ACB">
        <w:rPr>
          <w:rFonts w:ascii="Arabic Typesetting" w:hAnsi="Arabic Typesetting" w:cs="Arabic Typesetting"/>
          <w:sz w:val="40"/>
          <w:szCs w:val="40"/>
          <w:rtl/>
        </w:rPr>
        <w:t xml:space="preserve"> المَعنى وَحُسْنُ الإيجازِ.</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 xml:space="preserve">وسُئل بعضُ الأعرابِ: </w:t>
      </w:r>
      <w:proofErr w:type="gramStart"/>
      <w:r w:rsidRPr="00A03ACB">
        <w:rPr>
          <w:rFonts w:ascii="Arabic Typesetting" w:hAnsi="Arabic Typesetting" w:cs="Arabic Typesetting"/>
          <w:sz w:val="40"/>
          <w:szCs w:val="40"/>
          <w:rtl/>
        </w:rPr>
        <w:t>مَنْ</w:t>
      </w:r>
      <w:proofErr w:type="gramEnd"/>
      <w:r w:rsidRPr="00A03ACB">
        <w:rPr>
          <w:rFonts w:ascii="Arabic Typesetting" w:hAnsi="Arabic Typesetting" w:cs="Arabic Typesetting"/>
          <w:sz w:val="40"/>
          <w:szCs w:val="40"/>
          <w:rtl/>
        </w:rPr>
        <w:t xml:space="preserve"> أبلغُ النَّاسِ؟ فقال: أسْهلُهم </w:t>
      </w:r>
      <w:proofErr w:type="gramStart"/>
      <w:r w:rsidRPr="00A03ACB">
        <w:rPr>
          <w:rFonts w:ascii="Arabic Typesetting" w:hAnsi="Arabic Typesetting" w:cs="Arabic Typesetting"/>
          <w:sz w:val="40"/>
          <w:szCs w:val="40"/>
          <w:rtl/>
        </w:rPr>
        <w:t>لفْظًا</w:t>
      </w:r>
      <w:proofErr w:type="gramEnd"/>
      <w:r w:rsidRPr="00A03ACB">
        <w:rPr>
          <w:rFonts w:ascii="Arabic Typesetting" w:hAnsi="Arabic Typesetting" w:cs="Arabic Typesetting"/>
          <w:sz w:val="40"/>
          <w:szCs w:val="40"/>
          <w:rtl/>
        </w:rPr>
        <w:t>، وأحسنُهم بَديهةً.</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 xml:space="preserve">وقال </w:t>
      </w:r>
      <w:proofErr w:type="gramStart"/>
      <w:r w:rsidRPr="00A03ACB">
        <w:rPr>
          <w:rFonts w:ascii="Arabic Typesetting" w:hAnsi="Arabic Typesetting" w:cs="Arabic Typesetting"/>
          <w:sz w:val="40"/>
          <w:szCs w:val="40"/>
          <w:rtl/>
        </w:rPr>
        <w:t>خلفٌ</w:t>
      </w:r>
      <w:proofErr w:type="gramEnd"/>
      <w:r w:rsidRPr="00A03ACB">
        <w:rPr>
          <w:rFonts w:ascii="Arabic Typesetting" w:hAnsi="Arabic Typesetting" w:cs="Arabic Typesetting"/>
          <w:sz w:val="40"/>
          <w:szCs w:val="40"/>
          <w:rtl/>
        </w:rPr>
        <w:t xml:space="preserve"> الأحمرُ: البَلاغةُ كَلمةٌ تكشِفُ عن البقيَّةِ.</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 xml:space="preserve">وقال المُفضَّلُ </w:t>
      </w:r>
      <w:proofErr w:type="spellStart"/>
      <w:r w:rsidRPr="00A03ACB">
        <w:rPr>
          <w:rFonts w:ascii="Arabic Typesetting" w:hAnsi="Arabic Typesetting" w:cs="Arabic Typesetting"/>
          <w:sz w:val="40"/>
          <w:szCs w:val="40"/>
          <w:rtl/>
        </w:rPr>
        <w:t>الضَّبِّيُّ</w:t>
      </w:r>
      <w:proofErr w:type="spellEnd"/>
      <w:r w:rsidRPr="00A03ACB">
        <w:rPr>
          <w:rFonts w:ascii="Arabic Typesetting" w:hAnsi="Arabic Typesetting" w:cs="Arabic Typesetting"/>
          <w:sz w:val="40"/>
          <w:szCs w:val="40"/>
          <w:rtl/>
        </w:rPr>
        <w:t>: قلتُ لأعْرابيٍّ: ما البَلاغةُ عندَكم؟ فقال: الإيجازُ مِن غيرِ عَجْزٍ، والإطْنابُ مِن غيرِ خطَلٍ.</w:t>
      </w:r>
    </w:p>
    <w:p w:rsidR="00A03ACB" w:rsidRPr="00A03ACB" w:rsidRDefault="00A03ACB" w:rsidP="00A03ACB">
      <w:pPr>
        <w:spacing w:after="0"/>
        <w:jc w:val="both"/>
        <w:rPr>
          <w:rFonts w:ascii="Arabic Typesetting" w:hAnsi="Arabic Typesetting" w:cs="Arabic Typesetting"/>
          <w:sz w:val="40"/>
          <w:szCs w:val="40"/>
          <w:rtl/>
        </w:rPr>
      </w:pPr>
      <w:r w:rsidRPr="00A03ACB">
        <w:rPr>
          <w:rFonts w:ascii="Arabic Typesetting" w:hAnsi="Arabic Typesetting" w:cs="Arabic Typesetting"/>
          <w:sz w:val="40"/>
          <w:szCs w:val="40"/>
          <w:rtl/>
        </w:rPr>
        <w:t>وكتب جعفرُ بنُ يحيى بنِ خالدٍ البَرْمكيُّ إلى عَمْرِو بنِ مَسْعدةَ: إذا كان الإكثارُ أبْلغَ كان الإيجازُ تَقْصيرًا، وإذا كان الإيجازُ كافيًا كان الإكْثارُ عِيًّا.</w:t>
      </w:r>
    </w:p>
    <w:p w:rsidR="00A03ACB" w:rsidRPr="00A03ACB" w:rsidRDefault="00A03ACB" w:rsidP="00A03ACB">
      <w:pPr>
        <w:spacing w:after="0"/>
        <w:jc w:val="both"/>
        <w:rPr>
          <w:rFonts w:ascii="Arabic Typesetting" w:hAnsi="Arabic Typesetting" w:cs="Arabic Typesetting"/>
          <w:sz w:val="40"/>
          <w:szCs w:val="40"/>
          <w:rtl/>
        </w:rPr>
      </w:pPr>
      <w:proofErr w:type="gramStart"/>
      <w:r w:rsidRPr="00A03ACB">
        <w:rPr>
          <w:rFonts w:ascii="Arabic Typesetting" w:hAnsi="Arabic Typesetting" w:cs="Arabic Typesetting"/>
          <w:sz w:val="40"/>
          <w:szCs w:val="40"/>
          <w:rtl/>
        </w:rPr>
        <w:t>قال</w:t>
      </w:r>
      <w:proofErr w:type="gramEnd"/>
      <w:r w:rsidRPr="00A03ACB">
        <w:rPr>
          <w:rFonts w:ascii="Arabic Typesetting" w:hAnsi="Arabic Typesetting" w:cs="Arabic Typesetting"/>
          <w:sz w:val="40"/>
          <w:szCs w:val="40"/>
          <w:rtl/>
        </w:rPr>
        <w:t xml:space="preserve"> أبو الحَسنِ عليُّ بنُ عيسى الرُّمَّانيُّ: أصْلُ البَلاغةِ الطَّبعُ، ولَها معَ ذلك آلاتٌ تُعينُ عليها، وتُوصِلُ للقوَّةِ فيها، وتكونُ مِيزانًا لَها، وفاصِلةً بينَها وبينَ غيرِها.</w:t>
      </w:r>
    </w:p>
    <w:p w:rsidR="00A03ACB" w:rsidRDefault="00A03ACB" w:rsidP="00A03ACB">
      <w:pPr>
        <w:spacing w:after="0"/>
        <w:jc w:val="both"/>
        <w:rPr>
          <w:rFonts w:ascii="Arabic Typesetting" w:hAnsi="Arabic Typesetting" w:cs="Arabic Typesetting" w:hint="cs"/>
          <w:sz w:val="40"/>
          <w:szCs w:val="40"/>
          <w:rtl/>
        </w:rPr>
      </w:pPr>
      <w:r w:rsidRPr="00A03ACB">
        <w:rPr>
          <w:rFonts w:ascii="Arabic Typesetting" w:hAnsi="Arabic Typesetting" w:cs="Arabic Typesetting"/>
          <w:sz w:val="40"/>
          <w:szCs w:val="40"/>
          <w:rtl/>
        </w:rPr>
        <w:t xml:space="preserve">وسُئل </w:t>
      </w:r>
      <w:proofErr w:type="gramStart"/>
      <w:r w:rsidRPr="00A03ACB">
        <w:rPr>
          <w:rFonts w:ascii="Arabic Typesetting" w:hAnsi="Arabic Typesetting" w:cs="Arabic Typesetting"/>
          <w:sz w:val="40"/>
          <w:szCs w:val="40"/>
          <w:rtl/>
        </w:rPr>
        <w:t>ابنُ</w:t>
      </w:r>
      <w:proofErr w:type="gramEnd"/>
      <w:r w:rsidRPr="00A03ACB">
        <w:rPr>
          <w:rFonts w:ascii="Arabic Typesetting" w:hAnsi="Arabic Typesetting" w:cs="Arabic Typesetting"/>
          <w:sz w:val="40"/>
          <w:szCs w:val="40"/>
          <w:rtl/>
        </w:rPr>
        <w:t xml:space="preserve"> المُقَفَّعِ: ما البَلاغةُ؟ فقال: اسمٌ لِمَعانٍ تَجري في وُجوهٍ عدَّةٍ كثيرةٍ؛ فمِنها ما يكونُ في السُّكوتِ، ومِنها ما يكونُ في الاسْتِماعِ، ومِنها ما يكونُ في الإشارةِ، ومِنها ما يكونُ شِعرًا، ومِنها ما يكونُ سَجْعًا، ومِنها ما يكونُ ابْتداءً، ومِنها ما يكونُ جَوابًا، ومِنها ما يكونُ في الاحْتِجاجِ، ومِنها ما يكونُ خُطَبًا، ومِنها ما يكونُ رسائِلَ؛ فعامَّةُ هذه الأبوابِ الوَحْيُ فيها والإشارةُ إلى المَعنى، والإيجازُ هو البَلاغةُ)</w:t>
      </w:r>
      <w:r>
        <w:rPr>
          <w:rStyle w:val="Appelnotedebasdep"/>
          <w:rFonts w:ascii="Arabic Typesetting" w:hAnsi="Arabic Typesetting" w:cs="Arabic Typesetting"/>
          <w:sz w:val="40"/>
          <w:szCs w:val="40"/>
          <w:rtl/>
        </w:rPr>
        <w:footnoteReference w:id="2"/>
      </w:r>
    </w:p>
    <w:p w:rsidR="008B2CF2" w:rsidRPr="006F5605" w:rsidRDefault="008B2CF2" w:rsidP="008B2CF2">
      <w:pPr>
        <w:pStyle w:val="Paragraphedeliste"/>
        <w:numPr>
          <w:ilvl w:val="0"/>
          <w:numId w:val="1"/>
        </w:numPr>
        <w:spacing w:after="0"/>
        <w:ind w:left="425"/>
        <w:jc w:val="both"/>
        <w:rPr>
          <w:rFonts w:ascii="Arabic Typesetting" w:hAnsi="Arabic Typesetting" w:cs="Arabic Typesetting" w:hint="cs"/>
          <w:sz w:val="40"/>
          <w:szCs w:val="40"/>
        </w:rPr>
      </w:pPr>
      <w:proofErr w:type="gramStart"/>
      <w:r w:rsidRPr="008B2CF2">
        <w:rPr>
          <w:rFonts w:ascii="Arabic Typesetting" w:hAnsi="Arabic Typesetting" w:cs="Arabic Typesetting" w:hint="cs"/>
          <w:b/>
          <w:bCs/>
          <w:sz w:val="40"/>
          <w:szCs w:val="40"/>
          <w:rtl/>
        </w:rPr>
        <w:t>نشأة</w:t>
      </w:r>
      <w:proofErr w:type="gramEnd"/>
      <w:r w:rsidRPr="008B2CF2">
        <w:rPr>
          <w:rFonts w:ascii="Arabic Typesetting" w:hAnsi="Arabic Typesetting" w:cs="Arabic Typesetting" w:hint="cs"/>
          <w:b/>
          <w:bCs/>
          <w:sz w:val="40"/>
          <w:szCs w:val="40"/>
          <w:rtl/>
        </w:rPr>
        <w:t xml:space="preserve"> البلاغة: </w:t>
      </w:r>
      <w:r w:rsidR="006F5605" w:rsidRPr="006F5605">
        <w:rPr>
          <w:rFonts w:ascii="Arabic Typesetting" w:hAnsi="Arabic Typesetting" w:cs="Arabic Typesetting" w:hint="cs"/>
          <w:sz w:val="40"/>
          <w:szCs w:val="40"/>
          <w:rtl/>
        </w:rPr>
        <w:t xml:space="preserve">لم تكن البلاغة وليدة اللحظة إنما مرّت في نموها وتطورها بمراحل مختلفة عبر الزمن نلخصها فيما يلي: </w:t>
      </w:r>
    </w:p>
    <w:p w:rsidR="0018014C" w:rsidRPr="006927C2" w:rsidRDefault="006F5605" w:rsidP="006927C2">
      <w:pPr>
        <w:pStyle w:val="Paragraphedeliste"/>
        <w:numPr>
          <w:ilvl w:val="0"/>
          <w:numId w:val="7"/>
        </w:numPr>
        <w:spacing w:after="0"/>
        <w:ind w:left="425"/>
        <w:rPr>
          <w:rFonts w:ascii="Arabic Typesetting" w:hAnsi="Arabic Typesetting" w:cs="Arabic Typesetting" w:hint="cs"/>
          <w:sz w:val="40"/>
          <w:szCs w:val="40"/>
        </w:rPr>
      </w:pPr>
      <w:r w:rsidRPr="006927C2">
        <w:rPr>
          <w:rFonts w:ascii="Arabic Typesetting" w:hAnsi="Arabic Typesetting" w:cs="Arabic Typesetting"/>
          <w:b/>
          <w:bCs/>
          <w:sz w:val="40"/>
          <w:szCs w:val="40"/>
          <w:u w:val="single"/>
          <w:rtl/>
        </w:rPr>
        <w:lastRenderedPageBreak/>
        <w:t>البلاغة في العصرين الجاهلي والإسلامي</w:t>
      </w:r>
      <w:r w:rsidR="0018014C" w:rsidRPr="006927C2">
        <w:rPr>
          <w:rFonts w:ascii="Arabic Typesetting" w:hAnsi="Arabic Typesetting" w:cs="Arabic Typesetting" w:hint="cs"/>
          <w:sz w:val="40"/>
          <w:szCs w:val="40"/>
          <w:rtl/>
        </w:rPr>
        <w:t xml:space="preserve">: </w:t>
      </w:r>
      <w:r w:rsidRPr="006927C2">
        <w:rPr>
          <w:rFonts w:ascii="Arabic Typesetting" w:hAnsi="Arabic Typesetting" w:cs="Arabic Typesetting"/>
          <w:sz w:val="40"/>
          <w:szCs w:val="40"/>
          <w:rtl/>
        </w:rPr>
        <w:t>عرف العرب بالفصاحة والبلاغة وحسن البيان وقد بلغوا في الجاهلية درجة رفيعة من البلاغة والبيان وقد صوّر القرآن ذلك في آيات عديدة وقوله تعالى</w:t>
      </w:r>
      <w:r w:rsidR="0018014C" w:rsidRPr="006927C2">
        <w:rPr>
          <w:rFonts w:ascii="Arabic Typesetting" w:hAnsi="Arabic Typesetting" w:cs="Arabic Typesetting" w:hint="cs"/>
          <w:sz w:val="40"/>
          <w:szCs w:val="40"/>
          <w:rtl/>
        </w:rPr>
        <w:t xml:space="preserve">: </w:t>
      </w:r>
      <w:r w:rsidR="0018014C" w:rsidRPr="006927C2">
        <w:rPr>
          <w:rFonts w:ascii="Arabic Typesetting" w:hAnsi="Arabic Typesetting" w:cs="Arabic Typesetting"/>
          <w:sz w:val="40"/>
          <w:szCs w:val="40"/>
          <w:rtl/>
        </w:rPr>
        <w:t>﴿</w:t>
      </w:r>
      <w:r w:rsidRPr="006927C2">
        <w:rPr>
          <w:rFonts w:ascii="Arabic Typesetting" w:hAnsi="Arabic Typesetting" w:cs="Arabic Typesetting"/>
          <w:sz w:val="40"/>
          <w:szCs w:val="40"/>
          <w:rtl/>
        </w:rPr>
        <w:t xml:space="preserve"> </w:t>
      </w:r>
      <w:r w:rsidR="0018014C" w:rsidRPr="006927C2">
        <w:rPr>
          <w:rFonts w:ascii="Arabic Typesetting" w:hAnsi="Arabic Typesetting" w:cs="Arabic Typesetting"/>
          <w:sz w:val="40"/>
          <w:szCs w:val="40"/>
          <w:rtl/>
        </w:rPr>
        <w:t>وَمِنَ النَّاسِ مَن يُعْجِبُكَ قَوْلُهُ فِي الْحَيَاةِ الدُّنْيَا وَيُشْهِدُ اللّهَ عَلَى مَا فِي قَلْبِهِ وَهُوَ أَلَدُّ الْخِصَامِ﴾</w:t>
      </w:r>
      <w:r w:rsidR="0018014C" w:rsidRPr="006927C2">
        <w:rPr>
          <w:rFonts w:ascii="Arabic Typesetting" w:hAnsi="Arabic Typesetting" w:cs="Arabic Typesetting" w:hint="cs"/>
          <w:sz w:val="40"/>
          <w:szCs w:val="40"/>
          <w:rtl/>
        </w:rPr>
        <w:t xml:space="preserve"> </w:t>
      </w:r>
      <w:r w:rsidRPr="006927C2">
        <w:rPr>
          <w:rFonts w:ascii="Arabic Typesetting" w:hAnsi="Arabic Typesetting" w:cs="Arabic Typesetting"/>
          <w:sz w:val="40"/>
          <w:szCs w:val="40"/>
          <w:rtl/>
        </w:rPr>
        <w:t xml:space="preserve"> </w:t>
      </w:r>
      <w:r w:rsidR="0018014C" w:rsidRPr="006927C2">
        <w:rPr>
          <w:rFonts w:ascii="Arabic Typesetting" w:hAnsi="Arabic Typesetting" w:cs="Arabic Typesetting" w:hint="cs"/>
          <w:sz w:val="40"/>
          <w:szCs w:val="40"/>
          <w:rtl/>
        </w:rPr>
        <w:t>البقرة 204.</w:t>
      </w:r>
    </w:p>
    <w:p w:rsidR="006F5605" w:rsidRPr="0018014C" w:rsidRDefault="006F5605" w:rsidP="006927C2">
      <w:pPr>
        <w:spacing w:after="0"/>
        <w:ind w:firstLine="567"/>
        <w:rPr>
          <w:rFonts w:ascii="Arabic Typesetting" w:hAnsi="Arabic Typesetting" w:cs="Arabic Typesetting"/>
          <w:sz w:val="40"/>
          <w:szCs w:val="40"/>
          <w:rtl/>
        </w:rPr>
      </w:pPr>
      <w:r w:rsidRPr="0018014C">
        <w:rPr>
          <w:rFonts w:ascii="Arabic Typesetting" w:hAnsi="Arabic Typesetting" w:cs="Arabic Typesetting"/>
          <w:sz w:val="40"/>
          <w:szCs w:val="40"/>
          <w:rtl/>
        </w:rPr>
        <w:t xml:space="preserve">ومن أكبر الدلائل على أنهم بلغوا في البلاغة درجة عالية رفيعة أن كانت معجزة </w:t>
      </w:r>
      <w:r w:rsidR="006927C2">
        <w:rPr>
          <w:rFonts w:ascii="Arabic Typesetting" w:hAnsi="Arabic Typesetting" w:cs="Arabic Typesetting"/>
          <w:sz w:val="40"/>
          <w:szCs w:val="40"/>
          <w:rtl/>
        </w:rPr>
        <w:t>الرسول صلى الله عليه وسلم وحجته</w:t>
      </w:r>
      <w:r w:rsidR="006927C2">
        <w:rPr>
          <w:rFonts w:ascii="Arabic Typesetting" w:hAnsi="Arabic Typesetting" w:cs="Arabic Typesetting" w:hint="cs"/>
          <w:sz w:val="40"/>
          <w:szCs w:val="40"/>
          <w:rtl/>
        </w:rPr>
        <w:t xml:space="preserve"> </w:t>
      </w:r>
      <w:r w:rsidRPr="0018014C">
        <w:rPr>
          <w:rFonts w:ascii="Arabic Typesetting" w:hAnsi="Arabic Typesetting" w:cs="Arabic Typesetting"/>
          <w:sz w:val="40"/>
          <w:szCs w:val="40"/>
          <w:rtl/>
        </w:rPr>
        <w:t>الدالة على نبوته القرآن</w:t>
      </w:r>
      <w:r w:rsidR="0018014C">
        <w:rPr>
          <w:rFonts w:ascii="Arabic Typesetting" w:hAnsi="Arabic Typesetting" w:cs="Arabic Typesetting" w:hint="cs"/>
          <w:sz w:val="40"/>
          <w:szCs w:val="40"/>
          <w:rtl/>
        </w:rPr>
        <w:t xml:space="preserve">، </w:t>
      </w:r>
      <w:r w:rsidRPr="0018014C">
        <w:rPr>
          <w:rFonts w:ascii="Arabic Typesetting" w:hAnsi="Arabic Typesetting" w:cs="Arabic Typesetting"/>
          <w:sz w:val="40"/>
          <w:szCs w:val="40"/>
          <w:rtl/>
        </w:rPr>
        <w:t>حيث دعاهم إلى معارضته</w:t>
      </w:r>
      <w:r w:rsidR="0018014C">
        <w:rPr>
          <w:rFonts w:ascii="Arabic Typesetting" w:hAnsi="Arabic Typesetting" w:cs="Arabic Typesetting" w:hint="cs"/>
          <w:sz w:val="40"/>
          <w:szCs w:val="40"/>
          <w:rtl/>
        </w:rPr>
        <w:t xml:space="preserve">، </w:t>
      </w:r>
      <w:r w:rsidRPr="0018014C">
        <w:rPr>
          <w:rFonts w:ascii="Arabic Typesetting" w:hAnsi="Arabic Typesetting" w:cs="Arabic Typesetting"/>
          <w:sz w:val="40"/>
          <w:szCs w:val="40"/>
          <w:rtl/>
        </w:rPr>
        <w:t>وتحداهم بأن يأتوا في بلاغته الباهرة</w:t>
      </w:r>
      <w:r w:rsidR="0018014C">
        <w:rPr>
          <w:rFonts w:ascii="Arabic Typesetting" w:hAnsi="Arabic Typesetting" w:cs="Arabic Typesetting" w:hint="cs"/>
          <w:sz w:val="40"/>
          <w:szCs w:val="40"/>
          <w:rtl/>
        </w:rPr>
        <w:t xml:space="preserve">، </w:t>
      </w:r>
      <w:r w:rsidRPr="0018014C">
        <w:rPr>
          <w:rFonts w:ascii="Arabic Typesetting" w:hAnsi="Arabic Typesetting" w:cs="Arabic Typesetting"/>
          <w:sz w:val="40"/>
          <w:szCs w:val="40"/>
          <w:rtl/>
        </w:rPr>
        <w:t>وهي بلا شك دعوة تدل بوضوح على تمكنهم ورسوخ قدمهم في البلاغة والبيان، وعلى بصرهم بتمييز أقدار المعاني والألفاظ وتبيين ما</w:t>
      </w:r>
      <w:r w:rsidR="0018014C">
        <w:rPr>
          <w:rFonts w:ascii="Arabic Typesetting" w:hAnsi="Arabic Typesetting" w:cs="Arabic Typesetting" w:hint="cs"/>
          <w:sz w:val="40"/>
          <w:szCs w:val="40"/>
          <w:rtl/>
        </w:rPr>
        <w:t xml:space="preserve"> </w:t>
      </w:r>
      <w:r w:rsidRPr="0018014C">
        <w:rPr>
          <w:rFonts w:ascii="Arabic Typesetting" w:hAnsi="Arabic Typesetting" w:cs="Arabic Typesetting"/>
          <w:sz w:val="40"/>
          <w:szCs w:val="40"/>
          <w:rtl/>
        </w:rPr>
        <w:t>يجري فيها من جودة الإفهام وبلاغة التعبير .</w:t>
      </w:r>
    </w:p>
    <w:p w:rsidR="006F5605" w:rsidRPr="006927C2" w:rsidRDefault="006F5605" w:rsidP="006927C2">
      <w:pPr>
        <w:pStyle w:val="Paragraphedeliste"/>
        <w:numPr>
          <w:ilvl w:val="0"/>
          <w:numId w:val="7"/>
        </w:numPr>
        <w:spacing w:after="0"/>
        <w:ind w:left="425"/>
        <w:jc w:val="both"/>
        <w:rPr>
          <w:rFonts w:ascii="Arabic Typesetting" w:hAnsi="Arabic Typesetting" w:cs="Arabic Typesetting"/>
          <w:b/>
          <w:bCs/>
          <w:sz w:val="40"/>
          <w:szCs w:val="40"/>
          <w:u w:val="single"/>
          <w:rtl/>
        </w:rPr>
      </w:pPr>
      <w:r w:rsidRPr="006927C2">
        <w:rPr>
          <w:rFonts w:ascii="Arabic Typesetting" w:hAnsi="Arabic Typesetting" w:cs="Arabic Typesetting"/>
          <w:b/>
          <w:bCs/>
          <w:sz w:val="40"/>
          <w:szCs w:val="40"/>
          <w:u w:val="single"/>
          <w:rtl/>
        </w:rPr>
        <w:t xml:space="preserve">البلاغة في عصر صدر الإسلام </w:t>
      </w:r>
      <w:r w:rsidRPr="006927C2">
        <w:rPr>
          <w:rFonts w:ascii="Arabic Typesetting" w:hAnsi="Arabic Typesetting" w:cs="Arabic Typesetting"/>
          <w:b/>
          <w:bCs/>
          <w:sz w:val="40"/>
          <w:szCs w:val="40"/>
          <w:rtl/>
        </w:rPr>
        <w:t>:</w:t>
      </w:r>
      <w:r w:rsidR="0018014C" w:rsidRPr="006927C2">
        <w:rPr>
          <w:rFonts w:ascii="Arabic Typesetting" w:hAnsi="Arabic Typesetting" w:cs="Arabic Typesetting" w:hint="cs"/>
          <w:b/>
          <w:bCs/>
          <w:sz w:val="40"/>
          <w:szCs w:val="40"/>
          <w:rtl/>
        </w:rPr>
        <w:t xml:space="preserve"> </w:t>
      </w:r>
      <w:r w:rsidRPr="006927C2">
        <w:rPr>
          <w:rFonts w:ascii="Arabic Typesetting" w:hAnsi="Arabic Typesetting" w:cs="Arabic Typesetting"/>
          <w:sz w:val="40"/>
          <w:szCs w:val="40"/>
          <w:rtl/>
        </w:rPr>
        <w:t>لاشك أن للقرآن تأثيراً عظيماً في نشأة البلاغة وتطويرهما فقد عكف العلماء على دراسته وبيان أسرار إعجازه، واتخذوه مداراً للدرس البلاغي فاتخذوا آياته شواهد على أبواب البلاغة واعتبروها مثالاً يحتذى في جمال النظم ودقة التركيب .</w:t>
      </w:r>
    </w:p>
    <w:p w:rsidR="006F5605" w:rsidRPr="006F5605" w:rsidRDefault="006F5605" w:rsidP="00950E86">
      <w:pPr>
        <w:spacing w:after="0"/>
        <w:jc w:val="both"/>
        <w:rPr>
          <w:rFonts w:ascii="Arabic Typesetting" w:hAnsi="Arabic Typesetting" w:cs="Arabic Typesetting"/>
          <w:sz w:val="40"/>
          <w:szCs w:val="40"/>
          <w:rtl/>
        </w:rPr>
      </w:pPr>
      <w:r w:rsidRPr="006F5605">
        <w:rPr>
          <w:rFonts w:ascii="Arabic Typesetting" w:hAnsi="Arabic Typesetting" w:cs="Arabic Typesetting"/>
          <w:sz w:val="40"/>
          <w:szCs w:val="40"/>
          <w:rtl/>
        </w:rPr>
        <w:t xml:space="preserve">وكان النبي صلى الله عليه وسلم وهو كما نعلم كان أفصح </w:t>
      </w:r>
      <w:proofErr w:type="gramStart"/>
      <w:r w:rsidRPr="006F5605">
        <w:rPr>
          <w:rFonts w:ascii="Arabic Typesetting" w:hAnsi="Arabic Typesetting" w:cs="Arabic Typesetting"/>
          <w:sz w:val="40"/>
          <w:szCs w:val="40"/>
          <w:rtl/>
        </w:rPr>
        <w:t>العرب</w:t>
      </w:r>
      <w:r w:rsidR="00950E86">
        <w:rPr>
          <w:rFonts w:ascii="Arabic Typesetting" w:hAnsi="Arabic Typesetting" w:cs="Arabic Typesetting" w:hint="cs"/>
          <w:sz w:val="40"/>
          <w:szCs w:val="40"/>
          <w:rtl/>
        </w:rPr>
        <w:t xml:space="preserve"> </w:t>
      </w:r>
      <w:r w:rsidRPr="006F5605">
        <w:rPr>
          <w:rFonts w:ascii="Arabic Typesetting" w:hAnsi="Arabic Typesetting" w:cs="Arabic Typesetting"/>
          <w:sz w:val="40"/>
          <w:szCs w:val="40"/>
          <w:rtl/>
        </w:rPr>
        <w:t>.</w:t>
      </w:r>
      <w:proofErr w:type="gramEnd"/>
      <w:r w:rsidRPr="006F5605">
        <w:rPr>
          <w:rFonts w:ascii="Arabic Typesetting" w:hAnsi="Arabic Typesetting" w:cs="Arabic Typesetting"/>
          <w:sz w:val="40"/>
          <w:szCs w:val="40"/>
          <w:rtl/>
        </w:rPr>
        <w:t xml:space="preserve"> كما كان شديد الاهتمام والعناية بالشعر والشعراء يحرص على سماعهم والإشادة بشعرهم من ذلك قوله لحسان رضي الله عنه " قل وروح القدس يؤيدك " وقوله عندما سمع قول النابغة الجعدي .</w:t>
      </w:r>
    </w:p>
    <w:p w:rsidR="006F5605" w:rsidRPr="00950E86" w:rsidRDefault="006F5605" w:rsidP="00950E86">
      <w:pPr>
        <w:spacing w:after="0"/>
        <w:jc w:val="center"/>
        <w:rPr>
          <w:rFonts w:ascii="Arabic Typesetting" w:hAnsi="Arabic Typesetting" w:cs="Arabic Typesetting"/>
          <w:b/>
          <w:bCs/>
          <w:sz w:val="40"/>
          <w:szCs w:val="40"/>
          <w:rtl/>
        </w:rPr>
      </w:pPr>
      <w:r w:rsidRPr="00950E86">
        <w:rPr>
          <w:rFonts w:ascii="Arabic Typesetting" w:hAnsi="Arabic Typesetting" w:cs="Arabic Typesetting"/>
          <w:b/>
          <w:bCs/>
          <w:sz w:val="40"/>
          <w:szCs w:val="40"/>
          <w:rtl/>
        </w:rPr>
        <w:t xml:space="preserve">بلغنا السماء </w:t>
      </w:r>
      <w:proofErr w:type="gramStart"/>
      <w:r w:rsidRPr="00950E86">
        <w:rPr>
          <w:rFonts w:ascii="Arabic Typesetting" w:hAnsi="Arabic Typesetting" w:cs="Arabic Typesetting"/>
          <w:b/>
          <w:bCs/>
          <w:sz w:val="40"/>
          <w:szCs w:val="40"/>
          <w:rtl/>
        </w:rPr>
        <w:t>مجدنا</w:t>
      </w:r>
      <w:proofErr w:type="gramEnd"/>
      <w:r w:rsidRPr="00950E86">
        <w:rPr>
          <w:rFonts w:ascii="Arabic Typesetting" w:hAnsi="Arabic Typesetting" w:cs="Arabic Typesetting"/>
          <w:b/>
          <w:bCs/>
          <w:sz w:val="40"/>
          <w:szCs w:val="40"/>
          <w:rtl/>
        </w:rPr>
        <w:t xml:space="preserve"> وجدودنا..... وإنا لنبغي فوق ذلك مظهراً</w:t>
      </w:r>
    </w:p>
    <w:p w:rsidR="006F5605" w:rsidRPr="006F5605" w:rsidRDefault="006F5605" w:rsidP="00950E86">
      <w:pPr>
        <w:spacing w:after="0"/>
        <w:jc w:val="both"/>
        <w:rPr>
          <w:rFonts w:ascii="Arabic Typesetting" w:hAnsi="Arabic Typesetting" w:cs="Arabic Typesetting"/>
          <w:sz w:val="40"/>
          <w:szCs w:val="40"/>
          <w:rtl/>
        </w:rPr>
      </w:pPr>
      <w:r w:rsidRPr="006F5605">
        <w:rPr>
          <w:rFonts w:ascii="Arabic Typesetting" w:hAnsi="Arabic Typesetting" w:cs="Arabic Typesetting"/>
          <w:sz w:val="40"/>
          <w:szCs w:val="40"/>
          <w:rtl/>
        </w:rPr>
        <w:t>فقال له الرسول صلى الله عليه وسلم إلى أين المرتقى يا</w:t>
      </w:r>
      <w:r w:rsidR="00950E86">
        <w:rPr>
          <w:rFonts w:ascii="Arabic Typesetting" w:hAnsi="Arabic Typesetting" w:cs="Arabic Typesetting" w:hint="cs"/>
          <w:sz w:val="40"/>
          <w:szCs w:val="40"/>
          <w:rtl/>
        </w:rPr>
        <w:t xml:space="preserve"> </w:t>
      </w:r>
      <w:r w:rsidRPr="006F5605">
        <w:rPr>
          <w:rFonts w:ascii="Arabic Typesetting" w:hAnsi="Arabic Typesetting" w:cs="Arabic Typesetting"/>
          <w:sz w:val="40"/>
          <w:szCs w:val="40"/>
          <w:rtl/>
        </w:rPr>
        <w:t xml:space="preserve">أبا ليلى : فقال إلى الجنة فقال له النبي صلى الله عليه وسلم " لا فض </w:t>
      </w:r>
      <w:proofErr w:type="spellStart"/>
      <w:r w:rsidRPr="006F5605">
        <w:rPr>
          <w:rFonts w:ascii="Arabic Typesetting" w:hAnsi="Arabic Typesetting" w:cs="Arabic Typesetting"/>
          <w:sz w:val="40"/>
          <w:szCs w:val="40"/>
          <w:rtl/>
        </w:rPr>
        <w:t>فوك</w:t>
      </w:r>
      <w:proofErr w:type="spellEnd"/>
      <w:r w:rsidRPr="006F5605">
        <w:rPr>
          <w:rFonts w:ascii="Arabic Typesetting" w:hAnsi="Arabic Typesetting" w:cs="Arabic Typesetting"/>
          <w:sz w:val="40"/>
          <w:szCs w:val="40"/>
          <w:rtl/>
        </w:rPr>
        <w:t xml:space="preserve"> " .</w:t>
      </w:r>
    </w:p>
    <w:p w:rsidR="006F5605" w:rsidRPr="006F5605" w:rsidRDefault="006F5605" w:rsidP="00950E86">
      <w:pPr>
        <w:spacing w:after="0"/>
        <w:ind w:firstLine="567"/>
        <w:jc w:val="both"/>
        <w:rPr>
          <w:rFonts w:ascii="Arabic Typesetting" w:hAnsi="Arabic Typesetting" w:cs="Arabic Typesetting"/>
          <w:sz w:val="40"/>
          <w:szCs w:val="40"/>
          <w:rtl/>
        </w:rPr>
      </w:pPr>
      <w:r w:rsidRPr="006F5605">
        <w:rPr>
          <w:rFonts w:ascii="Arabic Typesetting" w:hAnsi="Arabic Typesetting" w:cs="Arabic Typesetting"/>
          <w:sz w:val="40"/>
          <w:szCs w:val="40"/>
          <w:rtl/>
        </w:rPr>
        <w:t>وقد ظلت وفود العرب تختلف في عهد الخلفاء الراشدين إلى المدينة وتجمعهم أنديتها فيخوضون في شعراء الجاهلية والشعراء والمخضرمين وينظر</w:t>
      </w:r>
      <w:r w:rsidR="00950E86">
        <w:rPr>
          <w:rFonts w:ascii="Arabic Typesetting" w:hAnsi="Arabic Typesetting" w:cs="Arabic Typesetting"/>
          <w:sz w:val="40"/>
          <w:szCs w:val="40"/>
          <w:rtl/>
        </w:rPr>
        <w:t xml:space="preserve">ون في الشعر والخطب ويجرون </w:t>
      </w:r>
      <w:proofErr w:type="spellStart"/>
      <w:r w:rsidR="00950E86">
        <w:rPr>
          <w:rFonts w:ascii="Arabic Typesetting" w:hAnsi="Arabic Typesetting" w:cs="Arabic Typesetting"/>
          <w:sz w:val="40"/>
          <w:szCs w:val="40"/>
          <w:rtl/>
        </w:rPr>
        <w:t>المفا</w:t>
      </w:r>
      <w:r w:rsidR="00950E86">
        <w:rPr>
          <w:rFonts w:ascii="Arabic Typesetting" w:hAnsi="Arabic Typesetting" w:cs="Arabic Typesetting" w:hint="cs"/>
          <w:sz w:val="40"/>
          <w:szCs w:val="40"/>
          <w:rtl/>
        </w:rPr>
        <w:t>ض</w:t>
      </w:r>
      <w:r w:rsidRPr="006F5605">
        <w:rPr>
          <w:rFonts w:ascii="Arabic Typesetting" w:hAnsi="Arabic Typesetting" w:cs="Arabic Typesetting"/>
          <w:sz w:val="40"/>
          <w:szCs w:val="40"/>
          <w:rtl/>
        </w:rPr>
        <w:t>لات</w:t>
      </w:r>
      <w:proofErr w:type="spellEnd"/>
      <w:r w:rsidRPr="006F5605">
        <w:rPr>
          <w:rFonts w:ascii="Arabic Typesetting" w:hAnsi="Arabic Typesetting" w:cs="Arabic Typesetting"/>
          <w:sz w:val="40"/>
          <w:szCs w:val="40"/>
          <w:rtl/>
        </w:rPr>
        <w:t xml:space="preserve"> بين الشعراء والخطباء وقد كان الخلفاء يخوضون في ذلك ولهم مشاركات في النقد من ذلك ما روى عن أبي بكر الصديق رضي الله عنه أنه عرض لرجل معه ثوب فقال له : أتبيع الثوب ؟ فأجاب : لا عافاك الله فقال له أبوبكر : علمتم لوكنت تعلمون قل لا وعافاك الله " وقد كانت لعمر وعلي رضي الله عنهما مساهمات في النقد ، فقد كان عمر بن الخطاب من أنقد أهل زمانه للشعر وأنفذهم فيه معرفة من ذلك قوله " الشعر</w:t>
      </w:r>
      <w:r w:rsidR="00950E86">
        <w:rPr>
          <w:rFonts w:ascii="Arabic Typesetting" w:hAnsi="Arabic Typesetting" w:cs="Arabic Typesetting"/>
          <w:sz w:val="40"/>
          <w:szCs w:val="40"/>
          <w:rtl/>
        </w:rPr>
        <w:t xml:space="preserve"> علم قوم لم يكن له علم أعلم منه</w:t>
      </w:r>
      <w:r w:rsidR="00950E86">
        <w:rPr>
          <w:rFonts w:ascii="Arabic Typesetting" w:hAnsi="Arabic Typesetting" w:cs="Arabic Typesetting" w:hint="cs"/>
          <w:sz w:val="40"/>
          <w:szCs w:val="40"/>
          <w:rtl/>
        </w:rPr>
        <w:t xml:space="preserve">" </w:t>
      </w:r>
    </w:p>
    <w:p w:rsidR="006F5605" w:rsidRPr="006927C2" w:rsidRDefault="006F5605" w:rsidP="006927C2">
      <w:pPr>
        <w:pStyle w:val="Paragraphedeliste"/>
        <w:numPr>
          <w:ilvl w:val="0"/>
          <w:numId w:val="7"/>
        </w:numPr>
        <w:spacing w:after="0"/>
        <w:ind w:left="425"/>
        <w:jc w:val="both"/>
        <w:rPr>
          <w:rFonts w:ascii="Arabic Typesetting" w:hAnsi="Arabic Typesetting" w:cs="Arabic Typesetting"/>
          <w:sz w:val="40"/>
          <w:szCs w:val="40"/>
          <w:rtl/>
        </w:rPr>
      </w:pPr>
      <w:r w:rsidRPr="006927C2">
        <w:rPr>
          <w:rFonts w:ascii="Arabic Typesetting" w:hAnsi="Arabic Typesetting" w:cs="Arabic Typesetting"/>
          <w:b/>
          <w:bCs/>
          <w:sz w:val="40"/>
          <w:szCs w:val="40"/>
          <w:u w:val="single"/>
          <w:rtl/>
        </w:rPr>
        <w:t>البلاغة في عصر بني أمية</w:t>
      </w:r>
      <w:r w:rsidRPr="006927C2">
        <w:rPr>
          <w:rFonts w:ascii="Arabic Typesetting" w:hAnsi="Arabic Typesetting" w:cs="Arabic Typesetting"/>
          <w:sz w:val="40"/>
          <w:szCs w:val="40"/>
          <w:rtl/>
        </w:rPr>
        <w:t xml:space="preserve"> :</w:t>
      </w:r>
      <w:r w:rsidR="00950E86" w:rsidRPr="006927C2">
        <w:rPr>
          <w:rFonts w:ascii="Arabic Typesetting" w:hAnsi="Arabic Typesetting" w:cs="Arabic Typesetting" w:hint="cs"/>
          <w:sz w:val="40"/>
          <w:szCs w:val="40"/>
          <w:rtl/>
        </w:rPr>
        <w:t xml:space="preserve"> </w:t>
      </w:r>
      <w:r w:rsidRPr="006927C2">
        <w:rPr>
          <w:rFonts w:ascii="Arabic Typesetting" w:hAnsi="Arabic Typesetting" w:cs="Arabic Typesetting"/>
          <w:sz w:val="40"/>
          <w:szCs w:val="40"/>
          <w:rtl/>
        </w:rPr>
        <w:t xml:space="preserve">في عصر بني أمية كثرت الملاحظات النقدية كثرة عظيمة عملت فيها بواعث وأسباب كثيرة منها تحضر العرب واستقرارهم في المدن والأمصار ، وازدهار العلوم ورقيها مما أدى إلى رقي الحياة العقلية للأمة الإسلامية .حيث أخذوا يتجادلون في جميع شؤونهم السياسية والعقدية فكان هناك الخوارج والشيعة </w:t>
      </w:r>
      <w:proofErr w:type="spellStart"/>
      <w:r w:rsidRPr="006927C2">
        <w:rPr>
          <w:rFonts w:ascii="Arabic Typesetting" w:hAnsi="Arabic Typesetting" w:cs="Arabic Typesetting"/>
          <w:sz w:val="40"/>
          <w:szCs w:val="40"/>
          <w:rtl/>
        </w:rPr>
        <w:t>والزبيريون</w:t>
      </w:r>
      <w:proofErr w:type="spellEnd"/>
      <w:r w:rsidRPr="006927C2">
        <w:rPr>
          <w:rFonts w:ascii="Arabic Typesetting" w:hAnsi="Arabic Typesetting" w:cs="Arabic Typesetting"/>
          <w:sz w:val="40"/>
          <w:szCs w:val="40"/>
          <w:rtl/>
        </w:rPr>
        <w:t xml:space="preserve"> والأمويون، والمرجئة والقدرية والمعتزلة ، فكان طبيعياً أن ينمو النظر </w:t>
      </w:r>
      <w:r w:rsidRPr="006927C2">
        <w:rPr>
          <w:rFonts w:ascii="Arabic Typesetting" w:hAnsi="Arabic Typesetting" w:cs="Arabic Typesetting"/>
          <w:sz w:val="40"/>
          <w:szCs w:val="40"/>
          <w:rtl/>
        </w:rPr>
        <w:lastRenderedPageBreak/>
        <w:t>في بلاغة الكلام وأن تكثر الملاحظات البيانية المتصلة بالكلام لا في مجال الخطابة والخطباء فحسب، بل وفي مجال الشعر والشعراء بل لعل المجال الثاني كان أكثر نشاطاً لتعلق الشعراء بالمديح وتنافسهم فيه .</w:t>
      </w:r>
    </w:p>
    <w:p w:rsidR="006F5605" w:rsidRPr="006F5605" w:rsidRDefault="006F5605" w:rsidP="006927C2">
      <w:pPr>
        <w:spacing w:after="0"/>
        <w:ind w:firstLine="567"/>
        <w:jc w:val="both"/>
        <w:rPr>
          <w:rFonts w:ascii="Arabic Typesetting" w:hAnsi="Arabic Typesetting" w:cs="Arabic Typesetting"/>
          <w:sz w:val="40"/>
          <w:szCs w:val="40"/>
          <w:rtl/>
        </w:rPr>
      </w:pPr>
      <w:r w:rsidRPr="006F5605">
        <w:rPr>
          <w:rFonts w:ascii="Arabic Typesetting" w:hAnsi="Arabic Typesetting" w:cs="Arabic Typesetting"/>
          <w:sz w:val="40"/>
          <w:szCs w:val="40"/>
          <w:rtl/>
        </w:rPr>
        <w:t>وفي هذا العصر نشطت حركة النقد سواء في مجال مجالس الخلفاء والولاة أو في الأندية الأدبية كسوق المربد في البصرة وسوق الكناسة في الكوفة حيث كان الشعراء يجتمعون في هذه الأسواق لينشدوا الناس خير ما</w:t>
      </w:r>
      <w:r w:rsidR="006927C2">
        <w:rPr>
          <w:rFonts w:ascii="Arabic Typesetting" w:hAnsi="Arabic Typesetting" w:cs="Arabic Typesetting" w:hint="cs"/>
          <w:sz w:val="40"/>
          <w:szCs w:val="40"/>
          <w:rtl/>
        </w:rPr>
        <w:t xml:space="preserve"> </w:t>
      </w:r>
      <w:r w:rsidRPr="006F5605">
        <w:rPr>
          <w:rFonts w:ascii="Arabic Typesetting" w:hAnsi="Arabic Typesetting" w:cs="Arabic Typesetting"/>
          <w:sz w:val="40"/>
          <w:szCs w:val="40"/>
          <w:rtl/>
        </w:rPr>
        <w:t xml:space="preserve">صاغوه من </w:t>
      </w:r>
      <w:proofErr w:type="gramStart"/>
      <w:r w:rsidRPr="006F5605">
        <w:rPr>
          <w:rFonts w:ascii="Arabic Typesetting" w:hAnsi="Arabic Typesetting" w:cs="Arabic Typesetting"/>
          <w:sz w:val="40"/>
          <w:szCs w:val="40"/>
          <w:rtl/>
        </w:rPr>
        <w:t>الشعر .</w:t>
      </w:r>
      <w:proofErr w:type="gramEnd"/>
    </w:p>
    <w:p w:rsidR="006F5605" w:rsidRPr="006927C2" w:rsidRDefault="006F5605" w:rsidP="006927C2">
      <w:pPr>
        <w:pStyle w:val="Paragraphedeliste"/>
        <w:numPr>
          <w:ilvl w:val="0"/>
          <w:numId w:val="7"/>
        </w:numPr>
        <w:spacing w:after="0"/>
        <w:ind w:left="425"/>
        <w:rPr>
          <w:rFonts w:ascii="Arabic Typesetting" w:hAnsi="Arabic Typesetting" w:cs="Arabic Typesetting"/>
          <w:b/>
          <w:bCs/>
          <w:sz w:val="40"/>
          <w:szCs w:val="40"/>
          <w:rtl/>
        </w:rPr>
      </w:pPr>
      <w:r w:rsidRPr="006927C2">
        <w:rPr>
          <w:rFonts w:ascii="Arabic Typesetting" w:hAnsi="Arabic Typesetting" w:cs="Arabic Typesetting"/>
          <w:b/>
          <w:bCs/>
          <w:sz w:val="40"/>
          <w:szCs w:val="40"/>
          <w:rtl/>
        </w:rPr>
        <w:t>البلاغة في العصر العباسي</w:t>
      </w:r>
      <w:r w:rsidR="006927C2">
        <w:rPr>
          <w:rFonts w:ascii="Arabic Typesetting" w:hAnsi="Arabic Typesetting" w:cs="Arabic Typesetting" w:hint="cs"/>
          <w:b/>
          <w:bCs/>
          <w:sz w:val="40"/>
          <w:szCs w:val="40"/>
          <w:rtl/>
        </w:rPr>
        <w:t xml:space="preserve">: </w:t>
      </w:r>
      <w:r w:rsidRPr="006927C2">
        <w:rPr>
          <w:rFonts w:ascii="Arabic Typesetting" w:hAnsi="Arabic Typesetting" w:cs="Arabic Typesetting"/>
          <w:sz w:val="40"/>
          <w:szCs w:val="40"/>
          <w:rtl/>
        </w:rPr>
        <w:t>لا تكاد تصل إلى العصر العباسي حتى أخذت الملاحظات البلاغية تزدهر ازدهارا عظيماً وتصطبغ بصبغة علمية وقد كان لذلك أسباب عديدة منها ما</w:t>
      </w:r>
      <w:r w:rsidR="006927C2">
        <w:rPr>
          <w:rFonts w:ascii="Arabic Typesetting" w:hAnsi="Arabic Typesetting" w:cs="Arabic Typesetting" w:hint="cs"/>
          <w:sz w:val="40"/>
          <w:szCs w:val="40"/>
          <w:rtl/>
        </w:rPr>
        <w:t xml:space="preserve"> </w:t>
      </w:r>
      <w:r w:rsidRPr="006927C2">
        <w:rPr>
          <w:rFonts w:ascii="Arabic Typesetting" w:hAnsi="Arabic Typesetting" w:cs="Arabic Typesetting"/>
          <w:sz w:val="40"/>
          <w:szCs w:val="40"/>
          <w:rtl/>
        </w:rPr>
        <w:t>يعود إلى تطور النثر والشعر مع تطور الحياة العقلية والحضارية ، ومنها ما يعود إلى نشوء طائفتين من المعلمين عنيت إحداهما باللغة والشعر وهي طائفة اللغويين والنحاة ، وعنيت الأخرى بالخطابة والمناظرة وإحكام الأدلة وهي طائفة الأدباء .</w:t>
      </w:r>
    </w:p>
    <w:p w:rsidR="008B2CF2" w:rsidRPr="006F5605" w:rsidRDefault="006F5605" w:rsidP="006927C2">
      <w:pPr>
        <w:spacing w:after="0"/>
        <w:ind w:firstLine="567"/>
        <w:jc w:val="both"/>
        <w:rPr>
          <w:rFonts w:ascii="Arabic Typesetting" w:hAnsi="Arabic Typesetting" w:cs="Arabic Typesetting"/>
          <w:sz w:val="40"/>
          <w:szCs w:val="40"/>
          <w:rtl/>
        </w:rPr>
      </w:pPr>
      <w:r w:rsidRPr="006F5605">
        <w:rPr>
          <w:rFonts w:ascii="Arabic Typesetting" w:hAnsi="Arabic Typesetting" w:cs="Arabic Typesetting"/>
          <w:sz w:val="40"/>
          <w:szCs w:val="40"/>
          <w:rtl/>
        </w:rPr>
        <w:t>كل هذه الأسباب مجتمعة أدت إلى نمو البحث البلاغي وإزهاره وتطوره فكثرت الملاحظات البلاغية بدءاً بسيبويه إمام النجاة وانتهاء بإمام البلاغيين</w:t>
      </w:r>
      <w:r w:rsidR="006927C2">
        <w:rPr>
          <w:rFonts w:ascii="Arabic Typesetting" w:hAnsi="Arabic Typesetting" w:cs="Arabic Typesetting" w:hint="cs"/>
          <w:sz w:val="40"/>
          <w:szCs w:val="40"/>
          <w:rtl/>
        </w:rPr>
        <w:t xml:space="preserve">، </w:t>
      </w:r>
      <w:r w:rsidRPr="006F5605">
        <w:rPr>
          <w:rFonts w:ascii="Arabic Typesetting" w:hAnsi="Arabic Typesetting" w:cs="Arabic Typesetting"/>
          <w:sz w:val="40"/>
          <w:szCs w:val="40"/>
          <w:rtl/>
        </w:rPr>
        <w:t>عبد القاهر الجرجاني الذي اكتمل صرح البلاغة على يديه فوضع أصولها وأرسى قواعده حتى غدت البلاغة علماً مستقلاً .</w:t>
      </w:r>
    </w:p>
    <w:sectPr w:rsidR="008B2CF2" w:rsidRPr="006F560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41" w:rsidRDefault="00864C41" w:rsidP="00A03ACB">
      <w:pPr>
        <w:spacing w:after="0" w:line="240" w:lineRule="auto"/>
      </w:pPr>
      <w:r>
        <w:separator/>
      </w:r>
    </w:p>
  </w:endnote>
  <w:endnote w:type="continuationSeparator" w:id="0">
    <w:p w:rsidR="00864C41" w:rsidRDefault="00864C41" w:rsidP="00A0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97" w:rsidRDefault="00C176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9757285"/>
      <w:docPartObj>
        <w:docPartGallery w:val="Page Numbers (Bottom of Page)"/>
        <w:docPartUnique/>
      </w:docPartObj>
    </w:sdtPr>
    <w:sdtContent>
      <w:bookmarkStart w:id="0" w:name="_GoBack" w:displacedByCustomXml="prev"/>
      <w:bookmarkEnd w:id="0" w:displacedByCustomXml="prev"/>
      <w:p w:rsidR="00C17697" w:rsidRDefault="00C17697">
        <w:pPr>
          <w:pStyle w:val="Pieddepage"/>
          <w:jc w:val="center"/>
        </w:pPr>
        <w:r>
          <w:fldChar w:fldCharType="begin"/>
        </w:r>
        <w:r>
          <w:instrText>PAGE   \* MERGEFORMAT</w:instrText>
        </w:r>
        <w:r>
          <w:fldChar w:fldCharType="separate"/>
        </w:r>
        <w:r w:rsidRPr="00C17697">
          <w:rPr>
            <w:noProof/>
            <w:rtl/>
            <w:lang w:val="fr-FR"/>
          </w:rPr>
          <w:t>3</w:t>
        </w:r>
        <w:r>
          <w:fldChar w:fldCharType="end"/>
        </w:r>
      </w:p>
    </w:sdtContent>
  </w:sdt>
  <w:p w:rsidR="00C17697" w:rsidRDefault="00C1769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97" w:rsidRDefault="00C176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41" w:rsidRDefault="00864C41" w:rsidP="00A03ACB">
      <w:pPr>
        <w:spacing w:after="0" w:line="240" w:lineRule="auto"/>
      </w:pPr>
      <w:r>
        <w:separator/>
      </w:r>
    </w:p>
  </w:footnote>
  <w:footnote w:type="continuationSeparator" w:id="0">
    <w:p w:rsidR="00864C41" w:rsidRDefault="00864C41" w:rsidP="00A03ACB">
      <w:pPr>
        <w:spacing w:after="0" w:line="240" w:lineRule="auto"/>
      </w:pPr>
      <w:r>
        <w:continuationSeparator/>
      </w:r>
    </w:p>
  </w:footnote>
  <w:footnote w:id="1">
    <w:p w:rsidR="00A03ACB" w:rsidRPr="00A03ACB" w:rsidRDefault="00A03ACB" w:rsidP="00A03ACB">
      <w:pPr>
        <w:pStyle w:val="Notedebasdepage"/>
        <w:rPr>
          <w:rFonts w:ascii="Arabic Typesetting" w:hAnsi="Arabic Typesetting" w:cs="Arabic Typesetting"/>
          <w:sz w:val="24"/>
          <w:szCs w:val="24"/>
        </w:rPr>
      </w:pPr>
      <w:r w:rsidRPr="00A03ACB">
        <w:rPr>
          <w:rStyle w:val="Appelnotedebasdep"/>
          <w:rFonts w:ascii="Arabic Typesetting" w:hAnsi="Arabic Typesetting" w:cs="Arabic Typesetting"/>
          <w:sz w:val="24"/>
          <w:szCs w:val="24"/>
          <w:vertAlign w:val="baseline"/>
        </w:rPr>
        <w:footnoteRef/>
      </w:r>
      <w:r w:rsidRPr="00A03ACB">
        <w:rPr>
          <w:rFonts w:ascii="Arabic Typesetting" w:hAnsi="Arabic Typesetting" w:cs="Arabic Typesetting"/>
          <w:sz w:val="24"/>
          <w:szCs w:val="24"/>
          <w:rtl/>
        </w:rPr>
        <w:t xml:space="preserve"> ينظر: ((</w:t>
      </w:r>
      <w:proofErr w:type="gramStart"/>
      <w:r w:rsidRPr="00A03ACB">
        <w:rPr>
          <w:rFonts w:ascii="Arabic Typesetting" w:hAnsi="Arabic Typesetting" w:cs="Arabic Typesetting"/>
          <w:sz w:val="24"/>
          <w:szCs w:val="24"/>
          <w:rtl/>
        </w:rPr>
        <w:t>الصناعتين</w:t>
      </w:r>
      <w:proofErr w:type="gramEnd"/>
      <w:r w:rsidRPr="00A03ACB">
        <w:rPr>
          <w:rFonts w:ascii="Arabic Typesetting" w:hAnsi="Arabic Typesetting" w:cs="Arabic Typesetting"/>
          <w:sz w:val="24"/>
          <w:szCs w:val="24"/>
          <w:rtl/>
        </w:rPr>
        <w:t>: الكتابة والشعر)) لأبي هلال العسكري (ص: 6).</w:t>
      </w:r>
      <w:r>
        <w:rPr>
          <w:rFonts w:ascii="Arabic Typesetting" w:hAnsi="Arabic Typesetting" w:cs="Arabic Typesetting" w:hint="cs"/>
          <w:sz w:val="24"/>
          <w:szCs w:val="24"/>
          <w:rtl/>
        </w:rPr>
        <w:t xml:space="preserve">  </w:t>
      </w:r>
    </w:p>
  </w:footnote>
  <w:footnote w:id="2">
    <w:p w:rsidR="00A03ACB" w:rsidRPr="00A03ACB" w:rsidRDefault="00A03ACB" w:rsidP="00A03ACB">
      <w:pPr>
        <w:pStyle w:val="Notedebasdepage"/>
        <w:jc w:val="both"/>
        <w:rPr>
          <w:rFonts w:ascii="Arabic Typesetting" w:hAnsi="Arabic Typesetting" w:cs="Arabic Typesetting"/>
          <w:sz w:val="24"/>
          <w:szCs w:val="24"/>
        </w:rPr>
      </w:pPr>
      <w:r w:rsidRPr="00A03ACB">
        <w:rPr>
          <w:rStyle w:val="Appelnotedebasdep"/>
          <w:rFonts w:ascii="Arabic Typesetting" w:hAnsi="Arabic Typesetting" w:cs="Arabic Typesetting"/>
          <w:sz w:val="24"/>
          <w:szCs w:val="24"/>
          <w:vertAlign w:val="baseline"/>
        </w:rPr>
        <w:footnoteRef/>
      </w:r>
      <w:r w:rsidRPr="00A03ACB">
        <w:rPr>
          <w:rFonts w:ascii="Arabic Typesetting" w:hAnsi="Arabic Typesetting" w:cs="Arabic Typesetting"/>
          <w:sz w:val="24"/>
          <w:szCs w:val="24"/>
          <w:rtl/>
        </w:rPr>
        <w:t xml:space="preserve"> </w:t>
      </w:r>
      <w:r>
        <w:rPr>
          <w:rFonts w:ascii="Arabic Typesetting" w:hAnsi="Arabic Typesetting" w:cs="Arabic Typesetting" w:hint="cs"/>
          <w:sz w:val="24"/>
          <w:szCs w:val="24"/>
          <w:rtl/>
        </w:rPr>
        <w:t xml:space="preserve"> </w:t>
      </w:r>
      <w:r w:rsidR="008B2CF2" w:rsidRPr="008B2CF2">
        <w:rPr>
          <w:rFonts w:ascii="Arabic Typesetting" w:hAnsi="Arabic Typesetting" w:cs="Arabic Typesetting"/>
          <w:sz w:val="24"/>
          <w:szCs w:val="24"/>
          <w:rtl/>
        </w:rPr>
        <w:t>((العمدة في محاسن الشعر وآدابه)) للقيرواني (1/ 242، 243).</w:t>
      </w:r>
      <w:r w:rsidR="008B2CF2">
        <w:rPr>
          <w:rFonts w:ascii="Arabic Typesetting" w:hAnsi="Arabic Typesetting" w:cs="Arabic Typesetting" w:hint="cs"/>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97" w:rsidRDefault="00C176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97" w:rsidRDefault="00C176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97" w:rsidRDefault="00C176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B27"/>
    <w:multiLevelType w:val="hybridMultilevel"/>
    <w:tmpl w:val="1F2E8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2612A4"/>
    <w:multiLevelType w:val="hybridMultilevel"/>
    <w:tmpl w:val="8D928E8A"/>
    <w:lvl w:ilvl="0" w:tplc="4CB8B31C">
      <w:start w:val="1"/>
      <w:numFmt w:val="decimal"/>
      <w:lvlText w:val="%1.2"/>
      <w:lvlJc w:val="left"/>
      <w:pPr>
        <w:ind w:left="720" w:hanging="360"/>
      </w:pPr>
      <w:rPr>
        <w:rFonts w:asciiTheme="majorBidi" w:hAnsiTheme="majorBidi" w:cs="Traditional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5E7FBC"/>
    <w:multiLevelType w:val="hybridMultilevel"/>
    <w:tmpl w:val="607E22C2"/>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ED47D1"/>
    <w:multiLevelType w:val="hybridMultilevel"/>
    <w:tmpl w:val="7EF4D07A"/>
    <w:lvl w:ilvl="0" w:tplc="5A1C5FC2">
      <w:start w:val="1"/>
      <w:numFmt w:val="decimal"/>
      <w:lvlText w:val="%1.2"/>
      <w:lvlJc w:val="left"/>
      <w:pPr>
        <w:ind w:left="720" w:hanging="360"/>
      </w:pPr>
      <w:rPr>
        <w:rFonts w:ascii="Arabic Typesetting" w:hAnsi="Arabic Typesetting" w:cs="Arabic Typesetting"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FE0D0D"/>
    <w:multiLevelType w:val="hybridMultilevel"/>
    <w:tmpl w:val="7FA8DA10"/>
    <w:lvl w:ilvl="0" w:tplc="3AF08F44">
      <w:start w:val="1"/>
      <w:numFmt w:val="decimal"/>
      <w:lvlText w:val="%1.2"/>
      <w:lvlJc w:val="left"/>
      <w:pPr>
        <w:ind w:left="720" w:hanging="360"/>
      </w:pPr>
      <w:rPr>
        <w:rFonts w:ascii="Arabic Typesetting" w:hAnsi="Arabic Typesetting" w:cs="Arabic Typesetting"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400E78"/>
    <w:multiLevelType w:val="hybridMultilevel"/>
    <w:tmpl w:val="A6EEA006"/>
    <w:lvl w:ilvl="0" w:tplc="123E37DC">
      <w:start w:val="1"/>
      <w:numFmt w:val="decimal"/>
      <w:lvlText w:val="%1.2"/>
      <w:lvlJc w:val="left"/>
      <w:pPr>
        <w:ind w:left="720" w:hanging="360"/>
      </w:pPr>
      <w:rPr>
        <w:rFonts w:ascii="Arabic Typesetting" w:hAnsi="Arabic Typesetting" w:cs="Arabic Typesetting"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885611"/>
    <w:multiLevelType w:val="hybridMultilevel"/>
    <w:tmpl w:val="03F2C8DC"/>
    <w:lvl w:ilvl="0" w:tplc="33EC349E">
      <w:start w:val="1"/>
      <w:numFmt w:val="decimal"/>
      <w:lvlText w:val="%1.2"/>
      <w:lvlJc w:val="left"/>
      <w:pPr>
        <w:ind w:left="720" w:hanging="360"/>
      </w:pPr>
      <w:rPr>
        <w:rFonts w:ascii="Arabic Typesetting" w:hAnsi="Arabic Typesetting" w:cs="Arabic Typesetting"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CB"/>
    <w:rsid w:val="0018014C"/>
    <w:rsid w:val="003240E6"/>
    <w:rsid w:val="00396013"/>
    <w:rsid w:val="006927C2"/>
    <w:rsid w:val="006F5605"/>
    <w:rsid w:val="00864C41"/>
    <w:rsid w:val="008B2CF2"/>
    <w:rsid w:val="00950E86"/>
    <w:rsid w:val="00A03ACB"/>
    <w:rsid w:val="00C176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2">
    <w:name w:val="title-2"/>
    <w:basedOn w:val="Policepardfaut"/>
    <w:rsid w:val="00A03ACB"/>
  </w:style>
  <w:style w:type="paragraph" w:styleId="Paragraphedeliste">
    <w:name w:val="List Paragraph"/>
    <w:basedOn w:val="Normal"/>
    <w:uiPriority w:val="34"/>
    <w:qFormat/>
    <w:rsid w:val="00A03ACB"/>
    <w:pPr>
      <w:ind w:left="720"/>
      <w:contextualSpacing/>
    </w:pPr>
  </w:style>
  <w:style w:type="paragraph" w:styleId="Notedebasdepage">
    <w:name w:val="footnote text"/>
    <w:basedOn w:val="Normal"/>
    <w:link w:val="NotedebasdepageCar"/>
    <w:uiPriority w:val="99"/>
    <w:semiHidden/>
    <w:unhideWhenUsed/>
    <w:rsid w:val="00A03A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3ACB"/>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A03ACB"/>
    <w:rPr>
      <w:vertAlign w:val="superscript"/>
    </w:rPr>
  </w:style>
  <w:style w:type="paragraph" w:styleId="En-tte">
    <w:name w:val="header"/>
    <w:basedOn w:val="Normal"/>
    <w:link w:val="En-tteCar"/>
    <w:uiPriority w:val="99"/>
    <w:unhideWhenUsed/>
    <w:rsid w:val="00C17697"/>
    <w:pPr>
      <w:tabs>
        <w:tab w:val="center" w:pos="4536"/>
        <w:tab w:val="right" w:pos="9072"/>
      </w:tabs>
      <w:spacing w:after="0" w:line="240" w:lineRule="auto"/>
    </w:pPr>
  </w:style>
  <w:style w:type="character" w:customStyle="1" w:styleId="En-tteCar">
    <w:name w:val="En-tête Car"/>
    <w:basedOn w:val="Policepardfaut"/>
    <w:link w:val="En-tte"/>
    <w:uiPriority w:val="99"/>
    <w:rsid w:val="00C17697"/>
    <w:rPr>
      <w:rFonts w:asciiTheme="minorHAnsi" w:hAnsiTheme="minorHAnsi" w:cstheme="minorBidi"/>
      <w:sz w:val="22"/>
      <w:szCs w:val="22"/>
      <w:lang w:val="en-US"/>
    </w:rPr>
  </w:style>
  <w:style w:type="paragraph" w:styleId="Pieddepage">
    <w:name w:val="footer"/>
    <w:basedOn w:val="Normal"/>
    <w:link w:val="PieddepageCar"/>
    <w:uiPriority w:val="99"/>
    <w:unhideWhenUsed/>
    <w:rsid w:val="00C17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697"/>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2">
    <w:name w:val="title-2"/>
    <w:basedOn w:val="Policepardfaut"/>
    <w:rsid w:val="00A03ACB"/>
  </w:style>
  <w:style w:type="paragraph" w:styleId="Paragraphedeliste">
    <w:name w:val="List Paragraph"/>
    <w:basedOn w:val="Normal"/>
    <w:uiPriority w:val="34"/>
    <w:qFormat/>
    <w:rsid w:val="00A03ACB"/>
    <w:pPr>
      <w:ind w:left="720"/>
      <w:contextualSpacing/>
    </w:pPr>
  </w:style>
  <w:style w:type="paragraph" w:styleId="Notedebasdepage">
    <w:name w:val="footnote text"/>
    <w:basedOn w:val="Normal"/>
    <w:link w:val="NotedebasdepageCar"/>
    <w:uiPriority w:val="99"/>
    <w:semiHidden/>
    <w:unhideWhenUsed/>
    <w:rsid w:val="00A03A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3ACB"/>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A03ACB"/>
    <w:rPr>
      <w:vertAlign w:val="superscript"/>
    </w:rPr>
  </w:style>
  <w:style w:type="paragraph" w:styleId="En-tte">
    <w:name w:val="header"/>
    <w:basedOn w:val="Normal"/>
    <w:link w:val="En-tteCar"/>
    <w:uiPriority w:val="99"/>
    <w:unhideWhenUsed/>
    <w:rsid w:val="00C17697"/>
    <w:pPr>
      <w:tabs>
        <w:tab w:val="center" w:pos="4536"/>
        <w:tab w:val="right" w:pos="9072"/>
      </w:tabs>
      <w:spacing w:after="0" w:line="240" w:lineRule="auto"/>
    </w:pPr>
  </w:style>
  <w:style w:type="character" w:customStyle="1" w:styleId="En-tteCar">
    <w:name w:val="En-tête Car"/>
    <w:basedOn w:val="Policepardfaut"/>
    <w:link w:val="En-tte"/>
    <w:uiPriority w:val="99"/>
    <w:rsid w:val="00C17697"/>
    <w:rPr>
      <w:rFonts w:asciiTheme="minorHAnsi" w:hAnsiTheme="minorHAnsi" w:cstheme="minorBidi"/>
      <w:sz w:val="22"/>
      <w:szCs w:val="22"/>
      <w:lang w:val="en-US"/>
    </w:rPr>
  </w:style>
  <w:style w:type="paragraph" w:styleId="Pieddepage">
    <w:name w:val="footer"/>
    <w:basedOn w:val="Normal"/>
    <w:link w:val="PieddepageCar"/>
    <w:uiPriority w:val="99"/>
    <w:unhideWhenUsed/>
    <w:rsid w:val="00C17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697"/>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771F-FAE6-4AE4-B924-ED89D81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2025-02-14T16:00:00Z</dcterms:created>
  <dcterms:modified xsi:type="dcterms:W3CDTF">2025-02-14T16:45:00Z</dcterms:modified>
</cp:coreProperties>
</file>