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97" w:rsidRPr="00F83A97" w:rsidRDefault="00F83A97" w:rsidP="00F83A97">
      <w:pPr>
        <w:jc w:val="both"/>
        <w:rPr>
          <w:rFonts w:ascii="Times New Roman" w:hAnsi="Times New Roman" w:cs="Times New Roman"/>
          <w:sz w:val="28"/>
          <w:szCs w:val="28"/>
        </w:rPr>
      </w:pPr>
    </w:p>
    <w:p w:rsidR="00F83A97" w:rsidRPr="00F83A97" w:rsidRDefault="00F83A97" w:rsidP="00F83A97">
      <w:pPr>
        <w:jc w:val="both"/>
        <w:rPr>
          <w:rFonts w:ascii="Times New Roman" w:hAnsi="Times New Roman" w:cs="Times New Roman"/>
          <w:b/>
          <w:bCs/>
          <w:sz w:val="28"/>
          <w:szCs w:val="28"/>
        </w:rPr>
      </w:pPr>
      <w:r w:rsidRPr="00F83A97">
        <w:rPr>
          <w:rFonts w:ascii="Times New Roman" w:hAnsi="Times New Roman" w:cs="Times New Roman"/>
          <w:b/>
          <w:bCs/>
          <w:sz w:val="28"/>
          <w:szCs w:val="28"/>
        </w:rPr>
        <w:t>Module : CLE</w:t>
      </w:r>
      <w:r>
        <w:rPr>
          <w:rFonts w:ascii="Times New Roman" w:hAnsi="Times New Roman" w:cs="Times New Roman"/>
          <w:b/>
          <w:bCs/>
          <w:sz w:val="28"/>
          <w:szCs w:val="28"/>
        </w:rPr>
        <w:t xml:space="preserve">                                                                             13-11-2025</w:t>
      </w:r>
    </w:p>
    <w:p w:rsidR="00F83A97" w:rsidRPr="00F83A97" w:rsidRDefault="00F83A97" w:rsidP="00F83A97">
      <w:pPr>
        <w:jc w:val="both"/>
        <w:rPr>
          <w:rFonts w:ascii="Times New Roman" w:hAnsi="Times New Roman" w:cs="Times New Roman"/>
          <w:b/>
          <w:bCs/>
          <w:sz w:val="28"/>
          <w:szCs w:val="28"/>
        </w:rPr>
      </w:pPr>
      <w:r w:rsidRPr="00F83A97">
        <w:rPr>
          <w:rFonts w:ascii="Times New Roman" w:hAnsi="Times New Roman" w:cs="Times New Roman"/>
          <w:b/>
          <w:bCs/>
          <w:sz w:val="28"/>
          <w:szCs w:val="28"/>
        </w:rPr>
        <w:t>Niveau/ L2</w:t>
      </w:r>
    </w:p>
    <w:p w:rsidR="00F83A97" w:rsidRPr="00F83A97" w:rsidRDefault="00F83A97" w:rsidP="00F83A97">
      <w:pPr>
        <w:jc w:val="both"/>
        <w:rPr>
          <w:rFonts w:ascii="Times New Roman" w:hAnsi="Times New Roman" w:cs="Times New Roman"/>
          <w:b/>
          <w:bCs/>
          <w:sz w:val="28"/>
          <w:szCs w:val="28"/>
        </w:rPr>
      </w:pPr>
      <w:r>
        <w:rPr>
          <w:rFonts w:ascii="Times New Roman" w:hAnsi="Times New Roman" w:cs="Times New Roman"/>
          <w:b/>
          <w:bCs/>
          <w:sz w:val="28"/>
          <w:szCs w:val="28"/>
        </w:rPr>
        <w:t>Semestre/03</w:t>
      </w:r>
    </w:p>
    <w:p w:rsidR="00F83A97" w:rsidRDefault="00F83A97" w:rsidP="00F83A97">
      <w:pPr>
        <w:jc w:val="both"/>
        <w:rPr>
          <w:rFonts w:ascii="Times New Roman" w:hAnsi="Times New Roman" w:cs="Times New Roman"/>
          <w:b/>
          <w:bCs/>
          <w:sz w:val="28"/>
          <w:szCs w:val="28"/>
        </w:rPr>
      </w:pPr>
      <w:r>
        <w:rPr>
          <w:rFonts w:ascii="Times New Roman" w:hAnsi="Times New Roman" w:cs="Times New Roman"/>
          <w:b/>
          <w:bCs/>
          <w:sz w:val="28"/>
          <w:szCs w:val="28"/>
        </w:rPr>
        <w:t>Année universitaire : 2025-2026                                                Cours 07</w:t>
      </w:r>
      <w:bookmarkStart w:id="0" w:name="_GoBack"/>
      <w:bookmarkEnd w:id="0"/>
    </w:p>
    <w:p w:rsidR="00F83A97" w:rsidRDefault="00F83A97" w:rsidP="00F83A97">
      <w:pPr>
        <w:jc w:val="both"/>
        <w:rPr>
          <w:rFonts w:ascii="Times New Roman" w:hAnsi="Times New Roman" w:cs="Times New Roman"/>
          <w:b/>
          <w:bCs/>
          <w:sz w:val="28"/>
          <w:szCs w:val="28"/>
        </w:rPr>
      </w:pPr>
    </w:p>
    <w:p w:rsidR="00F83A97" w:rsidRPr="00F83A97" w:rsidRDefault="00F83A97" w:rsidP="00F83A97">
      <w:pPr>
        <w:jc w:val="both"/>
        <w:rPr>
          <w:rFonts w:ascii="Times New Roman" w:hAnsi="Times New Roman" w:cs="Times New Roman"/>
          <w:b/>
          <w:bCs/>
          <w:sz w:val="28"/>
          <w:szCs w:val="28"/>
        </w:rPr>
      </w:pPr>
      <w:r w:rsidRPr="00F83A97">
        <w:rPr>
          <w:rFonts w:ascii="Times New Roman" w:hAnsi="Times New Roman" w:cs="Times New Roman"/>
          <w:b/>
          <w:bCs/>
          <w:sz w:val="28"/>
          <w:szCs w:val="28"/>
        </w:rPr>
        <w:t>L’identité moderne de la France : la conception de la Nation selon Renan</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La construction de l’identité nationale constitue l’un des enjeux fondamentaux de l’histoire politique et culturelle moderne. La notion de nation, en particulier celle de la France, a été façonnée au fil des siècles par des événements historiques, des idées politiques et des réflexions philosophiques. Parmi ces réflexions, celle d’Ernest Renan, dans son célèbre discours « Qu’est-ce qu’une nation ? », prononcé en 1882 à l’Université de la Sorbonne, demeure une œuvre fondamentale pour comprendre la conception moderne de la nation. Ce cours vise à analyser cette conception dans son contexte historique, ses principes et ses implications pour la construction de l’identité nationale française.</w:t>
      </w:r>
    </w:p>
    <w:p w:rsidR="00F83A97" w:rsidRPr="00F83A97" w:rsidRDefault="00F83A97" w:rsidP="00F83A97">
      <w:pPr>
        <w:jc w:val="both"/>
        <w:rPr>
          <w:rFonts w:ascii="Times New Roman" w:hAnsi="Times New Roman" w:cs="Times New Roman"/>
          <w:b/>
          <w:bCs/>
          <w:sz w:val="24"/>
          <w:szCs w:val="24"/>
        </w:rPr>
      </w:pPr>
      <w:r w:rsidRPr="00F83A97">
        <w:rPr>
          <w:rFonts w:ascii="Times New Roman" w:hAnsi="Times New Roman" w:cs="Times New Roman"/>
          <w:b/>
          <w:bCs/>
          <w:sz w:val="24"/>
          <w:szCs w:val="24"/>
        </w:rPr>
        <w:t xml:space="preserve"> Le contexte historique et intellectuel</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À la fin du XIXe siècle, la France doit faire face à plusieurs défis : la consolidation de la République face aux monarchies et aux monarchistes, la question de l’unité nationale après la guerre de 1870 contre la Prusse, et le processus de construction d’un idéal républicain. La réflexion de Renan s’inscrit dans cette période de recomposition identitaire. Elle s’oppose en partie à une conception essentialiste ou biologique de la nation, privilégiée par certains courants nationalistes qui voyaient la nation comme un « peuple » dont l’existence serait inscrite dans une origine ou une race.</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Renan propose une vision plus dynamique, volontaire et historique de la nation, insistant sur la dimension mentale, culturelle et volontaire de l’appartenance nationale.</w:t>
      </w:r>
    </w:p>
    <w:p w:rsidR="00F83A97" w:rsidRPr="00F83A97" w:rsidRDefault="00F83A97" w:rsidP="00F83A97">
      <w:pPr>
        <w:jc w:val="both"/>
        <w:rPr>
          <w:rFonts w:ascii="Times New Roman" w:hAnsi="Times New Roman" w:cs="Times New Roman"/>
          <w:b/>
          <w:bCs/>
          <w:sz w:val="24"/>
          <w:szCs w:val="24"/>
        </w:rPr>
      </w:pPr>
      <w:r w:rsidRPr="00F83A97">
        <w:rPr>
          <w:rFonts w:ascii="Times New Roman" w:hAnsi="Times New Roman" w:cs="Times New Roman"/>
          <w:b/>
          <w:bCs/>
          <w:sz w:val="24"/>
          <w:szCs w:val="24"/>
        </w:rPr>
        <w:t>La conception de la nation selon Renan</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Dans son discours, Renan définit la nation comme une « âme » et une « volonté » plutôt que comme une « race » ou une « mère commune ». Selon lui, la nation est un plébiscite de tous les jours, un « souvenir » partagé, mais surtout un projet continuel, une « volonté d’être ensemble ». Il insiste sur plusieurs points clés :</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Une communauté d’histoire et de mémoire collective : La nation repose sur un passé commun, une conscience historique qui forge la cohésion.</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Une volonté de vivre ensemble : La nation n’est pas une donnée inscrite dans la nature, mais un choix volontaire, une décision constante de continuer à faire corps.</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lastRenderedPageBreak/>
        <w:t>Le respect des minorités et la liberté individuelle : La nation doit respecter la liberté de chaque citoyen, et son unité ne doit pas écraser les particularités individuelles ou régionales.</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Renan affirme que la nation ne doit pas se fonder sur l’origine ethnique ou biologico-raciaux, mais sur l’adhésion volontaire de ses membres, une « adhésion morale ».</w:t>
      </w:r>
    </w:p>
    <w:p w:rsidR="00F83A97" w:rsidRPr="00F83A97" w:rsidRDefault="00F83A97" w:rsidP="00F83A97">
      <w:pPr>
        <w:jc w:val="both"/>
        <w:rPr>
          <w:rFonts w:ascii="Times New Roman" w:hAnsi="Times New Roman" w:cs="Times New Roman"/>
          <w:b/>
          <w:bCs/>
          <w:sz w:val="24"/>
          <w:szCs w:val="24"/>
        </w:rPr>
      </w:pPr>
      <w:r w:rsidRPr="00F83A97">
        <w:rPr>
          <w:rFonts w:ascii="Times New Roman" w:hAnsi="Times New Roman" w:cs="Times New Roman"/>
          <w:b/>
          <w:bCs/>
          <w:sz w:val="24"/>
          <w:szCs w:val="24"/>
        </w:rPr>
        <w:t xml:space="preserve"> Les implications de la conception renanienne</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Cette conception renouvelée de la nation a plusieurs implications importantes :</w:t>
      </w:r>
    </w:p>
    <w:p w:rsidR="00F83A97" w:rsidRPr="00F83A97" w:rsidRDefault="00F83A97" w:rsidP="00F83A97">
      <w:pPr>
        <w:jc w:val="both"/>
        <w:rPr>
          <w:rFonts w:ascii="Times New Roman" w:hAnsi="Times New Roman" w:cs="Times New Roman"/>
          <w:sz w:val="24"/>
          <w:szCs w:val="24"/>
        </w:rPr>
      </w:pP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L’ouverture à l’immigration : La nation n’est pas une communauté fermée basée sur une origine ethnique, mais une communauté volontaire ouverte à ceux qui partagent ses valeurs.</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L’égalité civique et la laïcité : La reconnaissance de la liberté individuelle et de l’égalité renforce la cohésion nationale sans distinction de race, de religion ou de culture.</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L’identité nationale comme projet dynamique : La nation doit continuer à se construire chaque jour, à travers l’engagement collectif et la mémoire partagée.</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Cette vision de Renan a profondément influencé la conception républicaine moderne en France, notamment dans la Constitution de la Ve République, qui insiste sur la citoyenneté active et la cohésion volontaire.</w:t>
      </w:r>
    </w:p>
    <w:p w:rsidR="00F83A97" w:rsidRPr="00F83A97" w:rsidRDefault="00F83A97" w:rsidP="00F83A97">
      <w:pPr>
        <w:jc w:val="both"/>
        <w:rPr>
          <w:rFonts w:ascii="Times New Roman" w:hAnsi="Times New Roman" w:cs="Times New Roman"/>
          <w:b/>
          <w:bCs/>
          <w:sz w:val="24"/>
          <w:szCs w:val="24"/>
        </w:rPr>
      </w:pPr>
      <w:r w:rsidRPr="00F83A97">
        <w:rPr>
          <w:rFonts w:ascii="Times New Roman" w:hAnsi="Times New Roman" w:cs="Times New Roman"/>
          <w:b/>
          <w:bCs/>
          <w:sz w:val="24"/>
          <w:szCs w:val="24"/>
        </w:rPr>
        <w:t>La réception et la postérité du discours de Renan</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Le discours de Renan a marqué un tournant dans la pensée nationale. En rejetant les notions essentialistes ou raciales, il a permis une conception plus inclusive de la France comme une communauté d’idées, de mémoire et de volonté. Cette approche a été critiquée par certains courants nationalistes, mais elle a aussi permis de renforcer l’idée d’une République fondée sur la citoyenneté.</w:t>
      </w:r>
    </w:p>
    <w:p w:rsidR="00F83A97"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Elle a inspiré de nombreux penseurs et politiques, notamment lors de la construction de l’unité nationale dans la Troisième République. La formule « La nation est une âme », ou « le plébiscite de tous les jours », reste une référence pour comprendre la dynamique de l’identité nationale moderne.</w:t>
      </w:r>
    </w:p>
    <w:p w:rsidR="00F83A97" w:rsidRPr="00F83A97" w:rsidRDefault="00F83A97" w:rsidP="00F83A97">
      <w:pPr>
        <w:jc w:val="both"/>
        <w:rPr>
          <w:rFonts w:ascii="Times New Roman" w:hAnsi="Times New Roman" w:cs="Times New Roman"/>
          <w:b/>
          <w:bCs/>
          <w:sz w:val="24"/>
          <w:szCs w:val="24"/>
        </w:rPr>
      </w:pPr>
      <w:r w:rsidRPr="00F83A97">
        <w:rPr>
          <w:rFonts w:ascii="Times New Roman" w:hAnsi="Times New Roman" w:cs="Times New Roman"/>
          <w:b/>
          <w:bCs/>
          <w:sz w:val="24"/>
          <w:szCs w:val="24"/>
        </w:rPr>
        <w:t>Conclusion</w:t>
      </w:r>
    </w:p>
    <w:p w:rsidR="00E00B61" w:rsidRPr="00F83A97" w:rsidRDefault="00F83A97" w:rsidP="00F83A97">
      <w:pPr>
        <w:jc w:val="both"/>
        <w:rPr>
          <w:rFonts w:ascii="Times New Roman" w:hAnsi="Times New Roman" w:cs="Times New Roman"/>
          <w:sz w:val="24"/>
          <w:szCs w:val="24"/>
        </w:rPr>
      </w:pPr>
      <w:r w:rsidRPr="00F83A97">
        <w:rPr>
          <w:rFonts w:ascii="Times New Roman" w:hAnsi="Times New Roman" w:cs="Times New Roman"/>
          <w:sz w:val="24"/>
          <w:szCs w:val="24"/>
        </w:rPr>
        <w:t>Le discours de Renan « Qu’est-ce qu’une nation ? » constitue une définition moderne et volontaire de la nation, centrée sur la conscience collective, la mémoire partagée et la volonté d’appartenance. Il souligne que l’identité nationale n’est pas inscrite dans une origine ethnique ou biologique, mais dans un projet commun, une culture et une mémoire que chaque citoyen choisit d’embrasser chaque jour. Cette conception continue d’influencer la réflexion sur l’identité nationale en France et dans d’autres pays occidentaux</w:t>
      </w:r>
      <w:r>
        <w:rPr>
          <w:rFonts w:ascii="Times New Roman" w:hAnsi="Times New Roman" w:cs="Times New Roman"/>
          <w:sz w:val="24"/>
          <w:szCs w:val="24"/>
        </w:rPr>
        <w:t>.</w:t>
      </w:r>
    </w:p>
    <w:sectPr w:rsidR="00E00B61" w:rsidRPr="00F83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97"/>
    <w:rsid w:val="00E00B61"/>
    <w:rsid w:val="00F83A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4175</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2025-10-30T13:21:00Z</dcterms:created>
  <dcterms:modified xsi:type="dcterms:W3CDTF">2025-10-30T13:24:00Z</dcterms:modified>
</cp:coreProperties>
</file>